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32D16" w14:textId="77777777" w:rsidR="0021062B" w:rsidRPr="002F5E2B" w:rsidRDefault="002F5E2B" w:rsidP="002F5E2B">
      <w:pPr>
        <w:pStyle w:val="NoSpacing"/>
        <w:rPr>
          <w:rFonts w:ascii="Book Antiqua" w:hAnsi="Book Antiqua"/>
          <w:sz w:val="24"/>
        </w:rPr>
      </w:pPr>
      <w:r w:rsidRPr="002F5E2B">
        <w:rPr>
          <w:rFonts w:ascii="Book Antiqua" w:hAnsi="Book Antiqua"/>
          <w:sz w:val="24"/>
        </w:rPr>
        <w:t>Hamblen Park Presbyterian Church</w:t>
      </w:r>
    </w:p>
    <w:p w14:paraId="40A55865" w14:textId="77777777" w:rsidR="002F5E2B" w:rsidRPr="002F5E2B" w:rsidRDefault="002F5E2B" w:rsidP="002F5E2B">
      <w:pPr>
        <w:pStyle w:val="NoSpacing"/>
        <w:rPr>
          <w:rFonts w:ascii="Book Antiqua" w:hAnsi="Book Antiqua"/>
          <w:sz w:val="24"/>
        </w:rPr>
      </w:pPr>
      <w:r w:rsidRPr="002F5E2B">
        <w:rPr>
          <w:rFonts w:ascii="Book Antiqua" w:hAnsi="Book Antiqua"/>
          <w:sz w:val="24"/>
        </w:rPr>
        <w:t>Local Ecumenism Training</w:t>
      </w:r>
    </w:p>
    <w:p w14:paraId="223CE566" w14:textId="77777777" w:rsidR="002F5E2B" w:rsidRPr="002F5E2B" w:rsidRDefault="002F5E2B" w:rsidP="002F5E2B">
      <w:pPr>
        <w:pStyle w:val="NoSpacing"/>
        <w:rPr>
          <w:rFonts w:ascii="Book Antiqua" w:hAnsi="Book Antiqua"/>
          <w:sz w:val="24"/>
        </w:rPr>
      </w:pPr>
      <w:r w:rsidRPr="002F5E2B">
        <w:rPr>
          <w:rFonts w:ascii="Book Antiqua" w:hAnsi="Book Antiqua"/>
          <w:sz w:val="24"/>
        </w:rPr>
        <w:t>Session Three</w:t>
      </w:r>
    </w:p>
    <w:p w14:paraId="15393134" w14:textId="77777777" w:rsidR="002F5E2B" w:rsidRPr="002F5E2B" w:rsidRDefault="002F5E2B" w:rsidP="002F5E2B">
      <w:pPr>
        <w:pStyle w:val="NoSpacing"/>
        <w:rPr>
          <w:rFonts w:ascii="Book Antiqua" w:hAnsi="Book Antiqua"/>
          <w:sz w:val="24"/>
        </w:rPr>
      </w:pPr>
    </w:p>
    <w:p w14:paraId="4E2165BE" w14:textId="77777777" w:rsidR="002F5E2B" w:rsidRPr="002F5E2B" w:rsidRDefault="002F5E2B" w:rsidP="002F5E2B">
      <w:pPr>
        <w:pStyle w:val="NoSpacing"/>
        <w:jc w:val="center"/>
        <w:rPr>
          <w:rFonts w:ascii="Book Antiqua" w:hAnsi="Book Antiqua"/>
          <w:b/>
          <w:sz w:val="24"/>
        </w:rPr>
      </w:pPr>
      <w:r w:rsidRPr="002F5E2B">
        <w:rPr>
          <w:rFonts w:ascii="Book Antiqua" w:hAnsi="Book Antiqua"/>
          <w:b/>
          <w:sz w:val="24"/>
        </w:rPr>
        <w:t>First Doctrinal Training: Salvation and Predestination</w:t>
      </w:r>
    </w:p>
    <w:p w14:paraId="7248F94B" w14:textId="77777777" w:rsidR="002F5E2B" w:rsidRPr="002F5E2B" w:rsidRDefault="002F5E2B" w:rsidP="002F5E2B">
      <w:pPr>
        <w:pStyle w:val="NoSpacing"/>
        <w:rPr>
          <w:rFonts w:ascii="Book Antiqua" w:hAnsi="Book Antiqua"/>
          <w:sz w:val="24"/>
        </w:rPr>
      </w:pPr>
    </w:p>
    <w:p w14:paraId="7490B930" w14:textId="77777777" w:rsidR="002F5E2B" w:rsidRDefault="002F5E2B" w:rsidP="002F5E2B">
      <w:pPr>
        <w:pStyle w:val="NoSpacing"/>
        <w:numPr>
          <w:ilvl w:val="0"/>
          <w:numId w:val="1"/>
        </w:numPr>
        <w:rPr>
          <w:rFonts w:ascii="Book Antiqua" w:hAnsi="Book Antiqua"/>
          <w:b/>
          <w:sz w:val="24"/>
        </w:rPr>
      </w:pPr>
      <w:r w:rsidRPr="002F5E2B">
        <w:rPr>
          <w:rFonts w:ascii="Book Antiqua" w:hAnsi="Book Antiqua"/>
          <w:b/>
          <w:sz w:val="24"/>
        </w:rPr>
        <w:t>Review of Ecumenical Assumptions (always)</w:t>
      </w:r>
    </w:p>
    <w:p w14:paraId="6F1D6BE2" w14:textId="77777777" w:rsidR="002F5E2B" w:rsidRPr="00232AF4" w:rsidRDefault="002F5E2B" w:rsidP="002F5E2B">
      <w:pPr>
        <w:pStyle w:val="NoSpacing"/>
        <w:ind w:left="1080"/>
        <w:rPr>
          <w:rFonts w:ascii="Book Antiqua" w:hAnsi="Book Antiqua"/>
          <w:sz w:val="24"/>
        </w:rPr>
      </w:pPr>
      <w:r w:rsidRPr="00232AF4">
        <w:rPr>
          <w:rFonts w:ascii="Book Antiqua" w:hAnsi="Book Antiqua"/>
          <w:sz w:val="24"/>
        </w:rPr>
        <w:t>Especially:</w:t>
      </w:r>
    </w:p>
    <w:p w14:paraId="56C0AA45" w14:textId="77777777" w:rsidR="00232AF4" w:rsidRPr="00232AF4" w:rsidRDefault="00232AF4" w:rsidP="00232AF4">
      <w:pPr>
        <w:numPr>
          <w:ilvl w:val="0"/>
          <w:numId w:val="3"/>
        </w:numPr>
        <w:spacing w:after="160" w:line="256" w:lineRule="auto"/>
        <w:contextualSpacing/>
        <w:rPr>
          <w:rFonts w:ascii="Book Antiqua" w:eastAsia="Calibri" w:hAnsi="Book Antiqua" w:cs="Times New Roman"/>
          <w:sz w:val="24"/>
        </w:rPr>
      </w:pPr>
      <w:r w:rsidRPr="00232AF4">
        <w:rPr>
          <w:rFonts w:ascii="Book Antiqua" w:eastAsia="Calibri" w:hAnsi="Book Antiqua" w:cs="Times New Roman"/>
          <w:sz w:val="24"/>
        </w:rPr>
        <w:t>A unified Christian community is the will of Christ for us</w:t>
      </w:r>
    </w:p>
    <w:p w14:paraId="38510BEF" w14:textId="77777777" w:rsidR="00232AF4" w:rsidRPr="00232AF4" w:rsidRDefault="00232AF4" w:rsidP="00232AF4">
      <w:pPr>
        <w:numPr>
          <w:ilvl w:val="0"/>
          <w:numId w:val="3"/>
        </w:numPr>
        <w:spacing w:after="160" w:line="256" w:lineRule="auto"/>
        <w:contextualSpacing/>
        <w:rPr>
          <w:rFonts w:ascii="Book Antiqua" w:eastAsia="Calibri" w:hAnsi="Book Antiqua" w:cs="Times New Roman"/>
          <w:sz w:val="24"/>
        </w:rPr>
      </w:pPr>
      <w:r w:rsidRPr="00232AF4">
        <w:rPr>
          <w:rFonts w:ascii="Book Antiqua" w:eastAsia="Calibri" w:hAnsi="Book Antiqua" w:cs="Times New Roman"/>
          <w:sz w:val="24"/>
        </w:rPr>
        <w:t xml:space="preserve">A unified Christian community would be more effective in the mission of proclamation (saving souls) and in social justice (the peace and safety of human beings) </w:t>
      </w:r>
    </w:p>
    <w:p w14:paraId="184394C3" w14:textId="77777777" w:rsidR="00232AF4" w:rsidRPr="00232AF4" w:rsidRDefault="00232AF4" w:rsidP="00232AF4">
      <w:pPr>
        <w:numPr>
          <w:ilvl w:val="0"/>
          <w:numId w:val="3"/>
        </w:numPr>
        <w:spacing w:after="160" w:line="256" w:lineRule="auto"/>
        <w:contextualSpacing/>
        <w:rPr>
          <w:rFonts w:ascii="Book Antiqua" w:eastAsia="Calibri" w:hAnsi="Book Antiqua" w:cs="Times New Roman"/>
          <w:sz w:val="24"/>
        </w:rPr>
      </w:pPr>
      <w:r w:rsidRPr="00232AF4">
        <w:rPr>
          <w:rFonts w:ascii="Book Antiqua" w:eastAsia="Calibri" w:hAnsi="Book Antiqua" w:cs="Times New Roman"/>
          <w:sz w:val="24"/>
        </w:rPr>
        <w:t>Ecumenism does not belong either to “liberals” or to “conservatives”—it belongs to all Christians</w:t>
      </w:r>
    </w:p>
    <w:p w14:paraId="73AEB482" w14:textId="77777777" w:rsidR="00232AF4" w:rsidRPr="00232AF4" w:rsidRDefault="00232AF4" w:rsidP="00232AF4">
      <w:pPr>
        <w:numPr>
          <w:ilvl w:val="0"/>
          <w:numId w:val="3"/>
        </w:numPr>
        <w:spacing w:after="160" w:line="256" w:lineRule="auto"/>
        <w:contextualSpacing/>
        <w:rPr>
          <w:rFonts w:ascii="Book Antiqua" w:hAnsi="Book Antiqua"/>
          <w:b/>
          <w:sz w:val="24"/>
        </w:rPr>
      </w:pPr>
      <w:r w:rsidRPr="00232AF4">
        <w:rPr>
          <w:rFonts w:ascii="Book Antiqua" w:eastAsia="Calibri" w:hAnsi="Book Antiqua" w:cs="Times New Roman"/>
          <w:sz w:val="24"/>
        </w:rPr>
        <w:t>Theology belongs to the church, and not to academics, who are stewards not owners of church teachings</w:t>
      </w:r>
    </w:p>
    <w:p w14:paraId="104FDDDC" w14:textId="77777777" w:rsidR="00232AF4" w:rsidRDefault="00232AF4" w:rsidP="00232AF4">
      <w:pPr>
        <w:numPr>
          <w:ilvl w:val="0"/>
          <w:numId w:val="3"/>
        </w:numPr>
        <w:spacing w:after="160" w:line="256" w:lineRule="auto"/>
        <w:contextualSpacing/>
        <w:rPr>
          <w:rFonts w:ascii="Book Antiqua" w:hAnsi="Book Antiqua"/>
          <w:sz w:val="24"/>
        </w:rPr>
      </w:pPr>
      <w:r w:rsidRPr="00232AF4">
        <w:rPr>
          <w:rFonts w:ascii="Book Antiqua" w:hAnsi="Book Antiqua"/>
          <w:sz w:val="24"/>
        </w:rPr>
        <w:t xml:space="preserve">In fact, ecumenical dialogue training is not only excellent </w:t>
      </w:r>
      <w:r w:rsidRPr="00232AF4">
        <w:rPr>
          <w:rFonts w:ascii="Book Antiqua" w:hAnsi="Book Antiqua"/>
          <w:b/>
          <w:sz w:val="24"/>
        </w:rPr>
        <w:t>adult education</w:t>
      </w:r>
      <w:r w:rsidRPr="00232AF4">
        <w:rPr>
          <w:rFonts w:ascii="Book Antiqua" w:hAnsi="Book Antiqua"/>
          <w:sz w:val="24"/>
        </w:rPr>
        <w:t xml:space="preserve"> (RC: catechesis) but also provides skills training in solving problems alongside those who are different than us.  </w:t>
      </w:r>
    </w:p>
    <w:p w14:paraId="62FEF37F" w14:textId="77777777" w:rsidR="00232AF4" w:rsidRPr="00232AF4" w:rsidRDefault="00232AF4" w:rsidP="00232AF4">
      <w:pPr>
        <w:numPr>
          <w:ilvl w:val="0"/>
          <w:numId w:val="3"/>
        </w:numPr>
        <w:spacing w:after="160" w:line="256" w:lineRule="auto"/>
        <w:contextualSpacing/>
        <w:rPr>
          <w:rFonts w:ascii="Book Antiqua" w:hAnsi="Book Antiqua"/>
          <w:sz w:val="24"/>
        </w:rPr>
      </w:pPr>
      <w:r w:rsidRPr="00232AF4">
        <w:rPr>
          <w:rFonts w:ascii="Book Antiqua" w:hAnsi="Book Antiqua"/>
          <w:sz w:val="24"/>
        </w:rPr>
        <w:t>Ecumenism may also lead to a spiritual transformation that is unique and powerful and which some ecumenists call a “conversion” or a return to the initial experience of Christian conversion</w:t>
      </w:r>
    </w:p>
    <w:p w14:paraId="69D04047" w14:textId="77777777" w:rsidR="002F5E2B" w:rsidRPr="002F5E2B" w:rsidRDefault="002F5E2B" w:rsidP="002F5E2B">
      <w:pPr>
        <w:pStyle w:val="NoSpacing"/>
        <w:rPr>
          <w:rFonts w:ascii="Book Antiqua" w:hAnsi="Book Antiqua"/>
          <w:b/>
          <w:sz w:val="24"/>
        </w:rPr>
      </w:pPr>
    </w:p>
    <w:p w14:paraId="753EC845" w14:textId="77777777" w:rsidR="002F5E2B" w:rsidRDefault="002F5E2B" w:rsidP="002F5E2B">
      <w:pPr>
        <w:pStyle w:val="NoSpacing"/>
        <w:numPr>
          <w:ilvl w:val="0"/>
          <w:numId w:val="1"/>
        </w:numPr>
        <w:rPr>
          <w:rFonts w:ascii="Book Antiqua" w:hAnsi="Book Antiqua"/>
          <w:b/>
          <w:sz w:val="24"/>
        </w:rPr>
      </w:pPr>
      <w:r>
        <w:rPr>
          <w:rFonts w:ascii="Book Antiqua" w:hAnsi="Book Antiqua"/>
          <w:b/>
          <w:sz w:val="24"/>
        </w:rPr>
        <w:t>Check-in: Theology Compendium</w:t>
      </w:r>
    </w:p>
    <w:p w14:paraId="0495EF2A" w14:textId="77777777" w:rsidR="00232AF4" w:rsidRDefault="00232AF4" w:rsidP="00232AF4">
      <w:pPr>
        <w:pStyle w:val="NoSpacing"/>
        <w:ind w:left="1080"/>
        <w:rPr>
          <w:rFonts w:ascii="Book Antiqua" w:hAnsi="Book Antiqua"/>
          <w:sz w:val="24"/>
        </w:rPr>
      </w:pPr>
      <w:r w:rsidRPr="00232AF4">
        <w:rPr>
          <w:rFonts w:ascii="Book Antiqua" w:hAnsi="Book Antiqua"/>
          <w:sz w:val="24"/>
        </w:rPr>
        <w:t xml:space="preserve">In our doctrinal work today we will be </w:t>
      </w:r>
      <w:r w:rsidR="008E51DE">
        <w:rPr>
          <w:rFonts w:ascii="Book Antiqua" w:hAnsi="Book Antiqua"/>
          <w:sz w:val="24"/>
        </w:rPr>
        <w:t>touching indirectly on:</w:t>
      </w:r>
    </w:p>
    <w:p w14:paraId="0704C78C" w14:textId="77777777" w:rsidR="008E51DE" w:rsidRDefault="008E51DE" w:rsidP="008E51DE">
      <w:pPr>
        <w:spacing w:after="160" w:line="259" w:lineRule="auto"/>
        <w:rPr>
          <w:rFonts w:ascii="Calibri" w:eastAsia="Calibri" w:hAnsi="Calibri" w:cs="Times New Roman"/>
          <w:b/>
          <w:sz w:val="26"/>
          <w:szCs w:val="26"/>
        </w:rPr>
      </w:pPr>
    </w:p>
    <w:p w14:paraId="5D67FC8E" w14:textId="77777777" w:rsidR="008E51DE" w:rsidRPr="008E51DE" w:rsidRDefault="008E51DE" w:rsidP="008E51DE">
      <w:pPr>
        <w:spacing w:after="160" w:line="259" w:lineRule="auto"/>
        <w:ind w:left="720"/>
        <w:rPr>
          <w:rFonts w:ascii="Calibri" w:eastAsia="Calibri" w:hAnsi="Calibri" w:cs="Times New Roman"/>
          <w:b/>
          <w:sz w:val="24"/>
        </w:rPr>
      </w:pPr>
      <w:r w:rsidRPr="008E51DE">
        <w:rPr>
          <w:rFonts w:ascii="Calibri" w:eastAsia="Calibri" w:hAnsi="Calibri" w:cs="Times New Roman"/>
          <w:b/>
          <w:sz w:val="26"/>
          <w:szCs w:val="26"/>
        </w:rPr>
        <w:t xml:space="preserve">“Maker of Heaven and Earth”: </w:t>
      </w:r>
      <w:r w:rsidRPr="008E51DE">
        <w:rPr>
          <w:rFonts w:ascii="Calibri" w:eastAsia="Calibri" w:hAnsi="Calibri" w:cs="Times New Roman"/>
          <w:b/>
          <w:sz w:val="24"/>
        </w:rPr>
        <w:t xml:space="preserve">Different understandings of the relationship between Nature and (supernatural) Grace </w:t>
      </w:r>
    </w:p>
    <w:p w14:paraId="7950C45A" w14:textId="77777777" w:rsidR="008E51DE" w:rsidRPr="008E51DE" w:rsidRDefault="008E51DE" w:rsidP="008E51DE">
      <w:pPr>
        <w:numPr>
          <w:ilvl w:val="0"/>
          <w:numId w:val="4"/>
        </w:numPr>
        <w:spacing w:after="160" w:line="259" w:lineRule="auto"/>
        <w:contextualSpacing/>
        <w:rPr>
          <w:rFonts w:ascii="Calibri" w:eastAsia="Calibri" w:hAnsi="Calibri" w:cs="Times New Roman"/>
          <w:sz w:val="24"/>
        </w:rPr>
      </w:pPr>
      <w:r w:rsidRPr="008E51DE">
        <w:rPr>
          <w:rFonts w:ascii="Calibri" w:eastAsia="Calibri" w:hAnsi="Calibri" w:cs="Times New Roman"/>
          <w:sz w:val="24"/>
          <w:u w:val="single"/>
        </w:rPr>
        <w:t>Roman Catholic</w:t>
      </w:r>
      <w:r w:rsidRPr="008E51DE">
        <w:rPr>
          <w:rFonts w:ascii="Calibri" w:eastAsia="Calibri" w:hAnsi="Calibri" w:cs="Times New Roman"/>
          <w:sz w:val="24"/>
        </w:rPr>
        <w:t xml:space="preserve">: Human nature retains more integrity after the Fall of Humanity.  </w:t>
      </w:r>
      <w:proofErr w:type="gramStart"/>
      <w:r w:rsidRPr="008E51DE">
        <w:rPr>
          <w:rFonts w:ascii="Calibri" w:eastAsia="Calibri" w:hAnsi="Calibri" w:cs="Times New Roman"/>
          <w:sz w:val="24"/>
        </w:rPr>
        <w:t>The  effect</w:t>
      </w:r>
      <w:proofErr w:type="gramEnd"/>
      <w:r w:rsidRPr="008E51DE">
        <w:rPr>
          <w:rFonts w:ascii="Calibri" w:eastAsia="Calibri" w:hAnsi="Calibri" w:cs="Times New Roman"/>
          <w:sz w:val="24"/>
        </w:rPr>
        <w:t xml:space="preserve"> of supernatural grace is to heal and elevate nature, so that it might be restored to original righteousness.</w:t>
      </w:r>
    </w:p>
    <w:p w14:paraId="2A8998B3" w14:textId="77777777" w:rsidR="008E51DE" w:rsidRDefault="008E51DE" w:rsidP="008E51DE">
      <w:pPr>
        <w:numPr>
          <w:ilvl w:val="0"/>
          <w:numId w:val="4"/>
        </w:numPr>
        <w:spacing w:after="160" w:line="259" w:lineRule="auto"/>
        <w:contextualSpacing/>
        <w:rPr>
          <w:rFonts w:ascii="Calibri" w:eastAsia="Calibri" w:hAnsi="Calibri" w:cs="Times New Roman"/>
          <w:sz w:val="24"/>
        </w:rPr>
      </w:pPr>
      <w:r w:rsidRPr="008E51DE">
        <w:rPr>
          <w:rFonts w:ascii="Calibri" w:eastAsia="Calibri" w:hAnsi="Calibri" w:cs="Times New Roman"/>
          <w:sz w:val="24"/>
          <w:u w:val="single"/>
        </w:rPr>
        <w:t>Reformed</w:t>
      </w:r>
      <w:r w:rsidRPr="008E51DE">
        <w:rPr>
          <w:rFonts w:ascii="Calibri" w:eastAsia="Calibri" w:hAnsi="Calibri" w:cs="Times New Roman"/>
          <w:sz w:val="24"/>
        </w:rPr>
        <w:t xml:space="preserve">: Human nature was more damaged in the Fall of Humanity.  The effect of supernatural Grace is to replace or reanimate our fallen nature with a new nature in union with that of Christ.  </w:t>
      </w:r>
    </w:p>
    <w:p w14:paraId="7BB3C2FF" w14:textId="77777777" w:rsidR="008E51DE" w:rsidRDefault="008E51DE" w:rsidP="008E51DE">
      <w:pPr>
        <w:spacing w:after="160" w:line="259" w:lineRule="auto"/>
        <w:ind w:left="1080"/>
        <w:contextualSpacing/>
        <w:rPr>
          <w:rFonts w:ascii="Calibri" w:eastAsia="Calibri" w:hAnsi="Calibri" w:cs="Times New Roman"/>
          <w:sz w:val="24"/>
        </w:rPr>
      </w:pPr>
    </w:p>
    <w:p w14:paraId="3A4CA4C7" w14:textId="77777777" w:rsidR="008E51DE" w:rsidRPr="00CF12B8" w:rsidRDefault="008E51DE" w:rsidP="008E51DE">
      <w:pPr>
        <w:spacing w:after="160" w:line="259" w:lineRule="auto"/>
        <w:ind w:left="720"/>
        <w:rPr>
          <w:b/>
          <w:sz w:val="26"/>
          <w:szCs w:val="26"/>
        </w:rPr>
      </w:pPr>
      <w:r w:rsidRPr="00CF12B8">
        <w:rPr>
          <w:b/>
          <w:sz w:val="26"/>
          <w:szCs w:val="26"/>
        </w:rPr>
        <w:t>“Baptism”</w:t>
      </w:r>
      <w:r>
        <w:rPr>
          <w:b/>
          <w:sz w:val="26"/>
          <w:szCs w:val="26"/>
        </w:rPr>
        <w:t xml:space="preserve">: </w:t>
      </w:r>
      <w:r w:rsidRPr="00F10BC0">
        <w:rPr>
          <w:b/>
          <w:sz w:val="24"/>
          <w:szCs w:val="26"/>
        </w:rPr>
        <w:t xml:space="preserve">Different </w:t>
      </w:r>
      <w:r>
        <w:rPr>
          <w:b/>
          <w:sz w:val="24"/>
          <w:szCs w:val="26"/>
        </w:rPr>
        <w:t>understanding of what happens in the sacraments</w:t>
      </w:r>
    </w:p>
    <w:p w14:paraId="295A2EC0" w14:textId="77777777" w:rsidR="008E51DE" w:rsidRPr="00893A2A" w:rsidRDefault="008E51DE" w:rsidP="008E51DE">
      <w:pPr>
        <w:pStyle w:val="ListParagraph"/>
        <w:numPr>
          <w:ilvl w:val="0"/>
          <w:numId w:val="5"/>
        </w:numPr>
        <w:spacing w:line="259" w:lineRule="auto"/>
        <w:rPr>
          <w:b/>
          <w:sz w:val="28"/>
        </w:rPr>
      </w:pPr>
      <w:r w:rsidRPr="00F10BC0">
        <w:rPr>
          <w:sz w:val="24"/>
          <w:u w:val="single"/>
        </w:rPr>
        <w:t>Roman Catholic</w:t>
      </w:r>
      <w:r w:rsidRPr="00810BD8">
        <w:rPr>
          <w:sz w:val="24"/>
        </w:rPr>
        <w:t>: Scripture/</w:t>
      </w:r>
      <w:r>
        <w:rPr>
          <w:sz w:val="24"/>
        </w:rPr>
        <w:t>Tradition has handed down seven sacraments, by which sin can be cleansed from the soul so that believers can be strengthened in holiness and can merit glory (by God’s grace)</w:t>
      </w:r>
    </w:p>
    <w:p w14:paraId="03C04808" w14:textId="77777777" w:rsidR="008E51DE" w:rsidRDefault="008E51DE" w:rsidP="008E51DE">
      <w:pPr>
        <w:pStyle w:val="ListParagraph"/>
        <w:numPr>
          <w:ilvl w:val="0"/>
          <w:numId w:val="5"/>
        </w:numPr>
        <w:spacing w:line="259" w:lineRule="auto"/>
        <w:rPr>
          <w:sz w:val="24"/>
          <w:szCs w:val="24"/>
        </w:rPr>
      </w:pPr>
      <w:r>
        <w:rPr>
          <w:sz w:val="24"/>
          <w:u w:val="single"/>
        </w:rPr>
        <w:lastRenderedPageBreak/>
        <w:t>Reformed:</w:t>
      </w:r>
      <w:r>
        <w:rPr>
          <w:b/>
          <w:sz w:val="28"/>
        </w:rPr>
        <w:t xml:space="preserve"> </w:t>
      </w:r>
      <w:r w:rsidRPr="00893A2A">
        <w:rPr>
          <w:sz w:val="24"/>
          <w:szCs w:val="24"/>
        </w:rPr>
        <w:t>Jesus</w:t>
      </w:r>
      <w:r>
        <w:rPr>
          <w:sz w:val="24"/>
          <w:szCs w:val="24"/>
        </w:rPr>
        <w:t xml:space="preserve"> instituted only two sacraments in Scripture.  The sacraments make the Word of the Gospel tangible so that those who are destined to persevere until the end can be strengthened in holiness (by God’s grace).  </w:t>
      </w:r>
    </w:p>
    <w:p w14:paraId="02980AF0" w14:textId="77777777" w:rsidR="008E51DE" w:rsidRDefault="008E51DE" w:rsidP="008E51DE">
      <w:pPr>
        <w:pStyle w:val="ListParagraph"/>
        <w:spacing w:line="259" w:lineRule="auto"/>
        <w:ind w:left="1080"/>
        <w:rPr>
          <w:sz w:val="24"/>
          <w:u w:val="single"/>
        </w:rPr>
      </w:pPr>
    </w:p>
    <w:p w14:paraId="1DE85D3A" w14:textId="77777777" w:rsidR="008E51DE" w:rsidRPr="008E51DE" w:rsidRDefault="008E51DE" w:rsidP="008E51DE">
      <w:pPr>
        <w:pStyle w:val="ListParagraph"/>
        <w:numPr>
          <w:ilvl w:val="0"/>
          <w:numId w:val="1"/>
        </w:numPr>
        <w:spacing w:line="259" w:lineRule="auto"/>
        <w:rPr>
          <w:rFonts w:ascii="Book Antiqua" w:hAnsi="Book Antiqua"/>
          <w:b/>
          <w:sz w:val="24"/>
          <w:szCs w:val="24"/>
        </w:rPr>
      </w:pPr>
      <w:r w:rsidRPr="008E51DE">
        <w:rPr>
          <w:rFonts w:ascii="Book Antiqua" w:hAnsi="Book Antiqua"/>
          <w:b/>
          <w:sz w:val="24"/>
        </w:rPr>
        <w:t>Karen, Are you Crazy?</w:t>
      </w:r>
      <w:r>
        <w:rPr>
          <w:rFonts w:ascii="Book Antiqua" w:hAnsi="Book Antiqua"/>
          <w:b/>
          <w:sz w:val="24"/>
        </w:rPr>
        <w:t xml:space="preserve"> (Probably)</w:t>
      </w:r>
    </w:p>
    <w:p w14:paraId="764D2AD9" w14:textId="77777777" w:rsidR="008E51DE" w:rsidRDefault="008E51DE" w:rsidP="008E51DE">
      <w:pPr>
        <w:pStyle w:val="ListParagraph"/>
        <w:spacing w:line="259" w:lineRule="auto"/>
        <w:ind w:left="1080"/>
        <w:rPr>
          <w:rFonts w:ascii="Book Antiqua" w:hAnsi="Book Antiqua"/>
          <w:b/>
          <w:sz w:val="24"/>
        </w:rPr>
      </w:pPr>
    </w:p>
    <w:p w14:paraId="0971C132" w14:textId="77777777" w:rsidR="008E51DE" w:rsidRPr="005D6794" w:rsidRDefault="008E51DE" w:rsidP="008E51DE">
      <w:pPr>
        <w:pStyle w:val="ListParagraph"/>
        <w:numPr>
          <w:ilvl w:val="0"/>
          <w:numId w:val="6"/>
        </w:numPr>
        <w:spacing w:line="259" w:lineRule="auto"/>
        <w:rPr>
          <w:rFonts w:ascii="Book Antiqua" w:hAnsi="Book Antiqua"/>
          <w:b/>
          <w:sz w:val="24"/>
          <w:szCs w:val="24"/>
        </w:rPr>
      </w:pPr>
      <w:r>
        <w:rPr>
          <w:rFonts w:ascii="Book Antiqua" w:hAnsi="Book Antiqua"/>
          <w:b/>
          <w:sz w:val="24"/>
        </w:rPr>
        <w:t>Predestination</w:t>
      </w:r>
      <w:r>
        <w:rPr>
          <w:rFonts w:ascii="Book Antiqua" w:hAnsi="Book Antiqua"/>
          <w:sz w:val="24"/>
        </w:rPr>
        <w:t xml:space="preserve"> is one of the most difficult topics in Reformed/Calvinist/Presbyterian theology.  It’s a bit like diving into the deep end of the swimming pool.</w:t>
      </w:r>
      <w:r w:rsidR="005D6794">
        <w:rPr>
          <w:rFonts w:ascii="Book Antiqua" w:hAnsi="Book Antiqua"/>
          <w:sz w:val="24"/>
        </w:rPr>
        <w:t xml:space="preserve"> Definition:</w:t>
      </w:r>
    </w:p>
    <w:p w14:paraId="6C0D401A" w14:textId="77777777" w:rsidR="004021DD" w:rsidRPr="004021DD" w:rsidRDefault="005D6794" w:rsidP="004021DD">
      <w:pPr>
        <w:pStyle w:val="ListParagraph"/>
        <w:numPr>
          <w:ilvl w:val="0"/>
          <w:numId w:val="6"/>
        </w:numPr>
        <w:spacing w:line="259" w:lineRule="auto"/>
        <w:rPr>
          <w:rFonts w:ascii="Book Antiqua" w:hAnsi="Book Antiqua"/>
          <w:b/>
          <w:sz w:val="24"/>
          <w:szCs w:val="24"/>
        </w:rPr>
      </w:pPr>
      <w:r>
        <w:rPr>
          <w:rFonts w:ascii="Book Antiqua" w:hAnsi="Book Antiqua"/>
          <w:b/>
          <w:sz w:val="24"/>
        </w:rPr>
        <w:t xml:space="preserve">Predestination </w:t>
      </w:r>
      <w:r>
        <w:rPr>
          <w:rFonts w:ascii="Book Antiqua" w:hAnsi="Book Antiqua"/>
          <w:sz w:val="24"/>
        </w:rPr>
        <w:t xml:space="preserve">is a more precise version of </w:t>
      </w:r>
      <w:r w:rsidRPr="005D6794">
        <w:rPr>
          <w:rFonts w:ascii="Book Antiqua" w:hAnsi="Book Antiqua"/>
          <w:b/>
          <w:sz w:val="24"/>
        </w:rPr>
        <w:t>election</w:t>
      </w:r>
      <w:r>
        <w:rPr>
          <w:rFonts w:ascii="Book Antiqua" w:hAnsi="Book Antiqua"/>
          <w:b/>
          <w:sz w:val="24"/>
        </w:rPr>
        <w:t xml:space="preserve">. </w:t>
      </w:r>
    </w:p>
    <w:p w14:paraId="53611457" w14:textId="77777777" w:rsidR="005D6794" w:rsidRPr="005D6794" w:rsidRDefault="005D6794" w:rsidP="005D6794">
      <w:pPr>
        <w:pStyle w:val="ListParagraph"/>
        <w:numPr>
          <w:ilvl w:val="1"/>
          <w:numId w:val="6"/>
        </w:numPr>
        <w:spacing w:line="259" w:lineRule="auto"/>
        <w:rPr>
          <w:rFonts w:ascii="Book Antiqua" w:hAnsi="Book Antiqua"/>
          <w:b/>
          <w:sz w:val="24"/>
          <w:szCs w:val="24"/>
        </w:rPr>
      </w:pPr>
      <w:r>
        <w:rPr>
          <w:rFonts w:ascii="Book Antiqua" w:hAnsi="Book Antiqua"/>
          <w:b/>
          <w:sz w:val="24"/>
        </w:rPr>
        <w:t xml:space="preserve">Election is the teaching, very biblical, that God chooses some for salvation and not others </w:t>
      </w:r>
      <w:r>
        <w:rPr>
          <w:rFonts w:ascii="Book Antiqua" w:hAnsi="Book Antiqua"/>
          <w:sz w:val="24"/>
        </w:rPr>
        <w:t>[either God passes them by or actively selects them for reprobation/wrath, depending on one’s interpretation</w:t>
      </w:r>
      <w:r w:rsidR="004021DD">
        <w:rPr>
          <w:rFonts w:ascii="Book Antiqua" w:hAnsi="Book Antiqua"/>
          <w:sz w:val="24"/>
        </w:rPr>
        <w:t>.  This choice is up to God alone.</w:t>
      </w:r>
    </w:p>
    <w:p w14:paraId="4E5620DA" w14:textId="68ED647C" w:rsidR="005D6794" w:rsidRPr="004021DD" w:rsidRDefault="005D6794" w:rsidP="005D6794">
      <w:pPr>
        <w:pStyle w:val="ListParagraph"/>
        <w:numPr>
          <w:ilvl w:val="1"/>
          <w:numId w:val="6"/>
        </w:numPr>
        <w:spacing w:line="259" w:lineRule="auto"/>
        <w:rPr>
          <w:rFonts w:ascii="Book Antiqua" w:hAnsi="Book Antiqua"/>
          <w:b/>
          <w:sz w:val="24"/>
          <w:szCs w:val="24"/>
        </w:rPr>
      </w:pPr>
      <w:r>
        <w:rPr>
          <w:rFonts w:ascii="Book Antiqua" w:hAnsi="Book Antiqua"/>
          <w:b/>
          <w:sz w:val="24"/>
        </w:rPr>
        <w:t>Predestination</w:t>
      </w:r>
      <w:r>
        <w:rPr>
          <w:rFonts w:ascii="Book Antiqua" w:hAnsi="Book Antiqua"/>
          <w:sz w:val="24"/>
        </w:rPr>
        <w:t xml:space="preserve"> simply means that election happens “before time,” before anyone has a chance to “earn” salvation by merit.  </w:t>
      </w:r>
      <w:r w:rsidRPr="004021DD">
        <w:rPr>
          <w:rFonts w:ascii="Book Antiqua" w:hAnsi="Book Antiqua"/>
          <w:b/>
          <w:sz w:val="24"/>
        </w:rPr>
        <w:t xml:space="preserve">Predestination is </w:t>
      </w:r>
      <w:r w:rsidR="00906B85">
        <w:rPr>
          <w:rFonts w:ascii="Book Antiqua" w:hAnsi="Book Antiqua"/>
          <w:b/>
          <w:sz w:val="24"/>
        </w:rPr>
        <w:t>THE</w:t>
      </w:r>
      <w:r w:rsidRPr="004021DD">
        <w:rPr>
          <w:rFonts w:ascii="Book Antiqua" w:hAnsi="Book Antiqua"/>
          <w:b/>
          <w:sz w:val="24"/>
        </w:rPr>
        <w:t xml:space="preserve"> biblical</w:t>
      </w:r>
      <w:r w:rsidR="00906B85">
        <w:rPr>
          <w:rFonts w:ascii="Book Antiqua" w:hAnsi="Book Antiqua"/>
          <w:b/>
          <w:sz w:val="24"/>
        </w:rPr>
        <w:t xml:space="preserve"> and theological</w:t>
      </w:r>
      <w:r w:rsidRPr="004021DD">
        <w:rPr>
          <w:rFonts w:ascii="Book Antiqua" w:hAnsi="Book Antiqua"/>
          <w:b/>
          <w:sz w:val="24"/>
        </w:rPr>
        <w:t xml:space="preserve"> way of ensuring that salvation is truly by grace and not by works</w:t>
      </w:r>
    </w:p>
    <w:p w14:paraId="59371D77" w14:textId="1C8D88A9" w:rsidR="005D6794" w:rsidRDefault="005D6794" w:rsidP="005D6794">
      <w:pPr>
        <w:pStyle w:val="ListParagraph"/>
        <w:numPr>
          <w:ilvl w:val="1"/>
          <w:numId w:val="6"/>
        </w:numPr>
        <w:spacing w:line="259" w:lineRule="auto"/>
        <w:rPr>
          <w:rFonts w:ascii="Book Antiqua" w:hAnsi="Book Antiqua"/>
          <w:sz w:val="24"/>
          <w:szCs w:val="24"/>
        </w:rPr>
      </w:pPr>
      <w:r w:rsidRPr="004021DD">
        <w:rPr>
          <w:rFonts w:ascii="Book Antiqua" w:hAnsi="Book Antiqua"/>
          <w:b/>
          <w:sz w:val="24"/>
          <w:szCs w:val="24"/>
        </w:rPr>
        <w:t>Romans 8:30</w:t>
      </w:r>
      <w:r>
        <w:rPr>
          <w:rFonts w:ascii="Book Antiqua" w:hAnsi="Book Antiqua"/>
          <w:sz w:val="24"/>
          <w:szCs w:val="24"/>
        </w:rPr>
        <w:t xml:space="preserve">: </w:t>
      </w:r>
      <w:r w:rsidRPr="005D6794">
        <w:rPr>
          <w:rFonts w:ascii="Book Antiqua" w:hAnsi="Book Antiqua"/>
          <w:sz w:val="24"/>
          <w:szCs w:val="24"/>
        </w:rPr>
        <w:t xml:space="preserve"> And those whom he predestined he also called; and those whom he called he also justified; and those whom he justified he also glorified.</w:t>
      </w:r>
    </w:p>
    <w:p w14:paraId="7CC08798" w14:textId="7DFD368E" w:rsidR="00BF0C89" w:rsidRPr="005D6794" w:rsidRDefault="00BF0C89" w:rsidP="00BF0C89">
      <w:pPr>
        <w:pStyle w:val="ListParagraph"/>
        <w:numPr>
          <w:ilvl w:val="0"/>
          <w:numId w:val="6"/>
        </w:numPr>
        <w:spacing w:line="259" w:lineRule="auto"/>
        <w:rPr>
          <w:rFonts w:ascii="Book Antiqua" w:hAnsi="Book Antiqua"/>
          <w:sz w:val="24"/>
          <w:szCs w:val="24"/>
        </w:rPr>
      </w:pPr>
      <w:r>
        <w:rPr>
          <w:rFonts w:ascii="Book Antiqua" w:hAnsi="Book Antiqua"/>
          <w:b/>
          <w:sz w:val="24"/>
          <w:szCs w:val="24"/>
        </w:rPr>
        <w:t xml:space="preserve">Together, predestination and election </w:t>
      </w:r>
      <w:r>
        <w:rPr>
          <w:rFonts w:ascii="Book Antiqua" w:hAnsi="Book Antiqua"/>
          <w:sz w:val="24"/>
          <w:szCs w:val="24"/>
        </w:rPr>
        <w:t>cause the traditions to answer a whole host of questions about salvation, such as: “What happened to human nature when Adam and Eve sinned?  Does the human will have a role to play in faith, or is it all God’s work?  What is grace and how does it come to us?  We can’t merit grace, but could we merit eternal life?”</w:t>
      </w:r>
    </w:p>
    <w:p w14:paraId="32724901" w14:textId="2748E729" w:rsidR="008E51DE" w:rsidRPr="008E51DE" w:rsidRDefault="00BF0C89" w:rsidP="008E51DE">
      <w:pPr>
        <w:pStyle w:val="ListParagraph"/>
        <w:numPr>
          <w:ilvl w:val="0"/>
          <w:numId w:val="6"/>
        </w:numPr>
        <w:spacing w:line="259" w:lineRule="auto"/>
        <w:rPr>
          <w:rFonts w:ascii="Book Antiqua" w:hAnsi="Book Antiqua"/>
          <w:b/>
          <w:sz w:val="24"/>
          <w:szCs w:val="24"/>
        </w:rPr>
      </w:pPr>
      <w:r>
        <w:rPr>
          <w:rFonts w:ascii="Book Antiqua" w:hAnsi="Book Antiqua"/>
          <w:b/>
          <w:sz w:val="24"/>
        </w:rPr>
        <w:t>In other words, this</w:t>
      </w:r>
      <w:r w:rsidR="008E51DE">
        <w:rPr>
          <w:rFonts w:ascii="Book Antiqua" w:hAnsi="Book Antiqua"/>
          <w:sz w:val="24"/>
        </w:rPr>
        <w:t xml:space="preserve"> topic highlights, all at once and in a connected and meaningful way, the deep difference between a Reformed view of salvation and a </w:t>
      </w:r>
      <w:r w:rsidR="00906B85">
        <w:rPr>
          <w:rFonts w:ascii="Book Antiqua" w:hAnsi="Book Antiqua"/>
          <w:sz w:val="24"/>
        </w:rPr>
        <w:t xml:space="preserve">Roman </w:t>
      </w:r>
      <w:r w:rsidR="008E51DE">
        <w:rPr>
          <w:rFonts w:ascii="Book Antiqua" w:hAnsi="Book Antiqua"/>
          <w:sz w:val="24"/>
        </w:rPr>
        <w:t>Catholic view of salvation</w:t>
      </w:r>
    </w:p>
    <w:p w14:paraId="33324DE9" w14:textId="7517C223" w:rsidR="00BF0C89" w:rsidRPr="007353FB" w:rsidRDefault="007353FB" w:rsidP="00BF0C89">
      <w:pPr>
        <w:pStyle w:val="ListParagraph"/>
        <w:numPr>
          <w:ilvl w:val="0"/>
          <w:numId w:val="6"/>
        </w:numPr>
        <w:spacing w:line="259" w:lineRule="auto"/>
        <w:rPr>
          <w:rFonts w:ascii="Book Antiqua" w:hAnsi="Book Antiqua"/>
          <w:b/>
          <w:sz w:val="24"/>
          <w:szCs w:val="24"/>
        </w:rPr>
      </w:pPr>
      <w:r w:rsidRPr="007353FB">
        <w:rPr>
          <w:rFonts w:ascii="Book Antiqua" w:hAnsi="Book Antiqua"/>
          <w:b/>
          <w:sz w:val="24"/>
        </w:rPr>
        <w:t xml:space="preserve">And, it is surrounded by myths and confusions.  </w:t>
      </w:r>
      <w:r w:rsidR="00BF0C89">
        <w:rPr>
          <w:rFonts w:ascii="Book Antiqua" w:hAnsi="Book Antiqua"/>
          <w:sz w:val="24"/>
        </w:rPr>
        <w:t xml:space="preserve">Predestination is heavily associated with John Calvin (which is accurate) but </w:t>
      </w:r>
      <w:r w:rsidR="00BF0C89">
        <w:rPr>
          <w:rFonts w:ascii="Book Antiqua" w:hAnsi="Book Antiqua"/>
          <w:sz w:val="24"/>
        </w:rPr>
        <w:t>often in a</w:t>
      </w:r>
      <w:r w:rsidR="00BF0C89">
        <w:rPr>
          <w:rFonts w:ascii="Book Antiqua" w:hAnsi="Book Antiqua"/>
          <w:sz w:val="24"/>
        </w:rPr>
        <w:t xml:space="preserve"> caricatured way (which is not</w:t>
      </w:r>
      <w:r w:rsidR="00BF0C89">
        <w:rPr>
          <w:rFonts w:ascii="Book Antiqua" w:hAnsi="Book Antiqua"/>
          <w:sz w:val="24"/>
        </w:rPr>
        <w:t xml:space="preserve"> necessarily </w:t>
      </w:r>
      <w:r w:rsidR="00BF0C89">
        <w:rPr>
          <w:rFonts w:ascii="Book Antiqua" w:hAnsi="Book Antiqua"/>
          <w:sz w:val="24"/>
        </w:rPr>
        <w:t>accurate)</w:t>
      </w:r>
    </w:p>
    <w:p w14:paraId="65677EFB" w14:textId="0B3C61AB" w:rsidR="007353FB" w:rsidRPr="007353FB" w:rsidRDefault="00BF0C89" w:rsidP="008E51DE">
      <w:pPr>
        <w:pStyle w:val="ListParagraph"/>
        <w:numPr>
          <w:ilvl w:val="0"/>
          <w:numId w:val="6"/>
        </w:numPr>
        <w:spacing w:line="259" w:lineRule="auto"/>
        <w:rPr>
          <w:rFonts w:ascii="Book Antiqua" w:hAnsi="Book Antiqua"/>
          <w:b/>
          <w:sz w:val="24"/>
          <w:szCs w:val="24"/>
        </w:rPr>
      </w:pPr>
      <w:r>
        <w:rPr>
          <w:rFonts w:ascii="Book Antiqua" w:hAnsi="Book Antiqua"/>
          <w:sz w:val="24"/>
        </w:rPr>
        <w:t>And were</w:t>
      </w:r>
      <w:r w:rsidR="007353FB" w:rsidRPr="00BF0C89">
        <w:rPr>
          <w:rFonts w:ascii="Book Antiqua" w:hAnsi="Book Antiqua"/>
          <w:sz w:val="24"/>
        </w:rPr>
        <w:t xml:space="preserve"> you aware that </w:t>
      </w:r>
      <w:r w:rsidR="007353FB" w:rsidRPr="00906B85">
        <w:rPr>
          <w:rFonts w:ascii="Book Antiqua" w:hAnsi="Book Antiqua"/>
          <w:b/>
          <w:sz w:val="24"/>
        </w:rPr>
        <w:t>Thomas Aquinas</w:t>
      </w:r>
      <w:r w:rsidR="007353FB" w:rsidRPr="00BF0C89">
        <w:rPr>
          <w:rFonts w:ascii="Book Antiqua" w:hAnsi="Book Antiqua"/>
          <w:sz w:val="24"/>
        </w:rPr>
        <w:t>, the most influential by far of Catholic theologians since the 13</w:t>
      </w:r>
      <w:r w:rsidR="007353FB" w:rsidRPr="00BF0C89">
        <w:rPr>
          <w:rFonts w:ascii="Book Antiqua" w:hAnsi="Book Antiqua"/>
          <w:sz w:val="24"/>
          <w:vertAlign w:val="superscript"/>
        </w:rPr>
        <w:t>th</w:t>
      </w:r>
      <w:r w:rsidR="007353FB" w:rsidRPr="00BF0C89">
        <w:rPr>
          <w:rFonts w:ascii="Book Antiqua" w:hAnsi="Book Antiqua"/>
          <w:sz w:val="24"/>
        </w:rPr>
        <w:t xml:space="preserve"> century, also taught predestination?</w:t>
      </w:r>
      <w:r w:rsidR="007353FB">
        <w:rPr>
          <w:rFonts w:ascii="Book Antiqua" w:hAnsi="Book Antiqua"/>
          <w:b/>
          <w:sz w:val="24"/>
        </w:rPr>
        <w:t xml:space="preserve"> </w:t>
      </w:r>
      <w:r w:rsidR="007353FB" w:rsidRPr="007353FB">
        <w:rPr>
          <w:rFonts w:ascii="Book Antiqua" w:hAnsi="Book Antiqua"/>
          <w:sz w:val="24"/>
        </w:rPr>
        <w:t xml:space="preserve">I was not aware of this for years and years.  </w:t>
      </w:r>
    </w:p>
    <w:p w14:paraId="066B31C8" w14:textId="5B0858F3" w:rsidR="007353FB" w:rsidRPr="007353FB" w:rsidRDefault="00BF0C89" w:rsidP="008E51DE">
      <w:pPr>
        <w:pStyle w:val="ListParagraph"/>
        <w:numPr>
          <w:ilvl w:val="0"/>
          <w:numId w:val="6"/>
        </w:numPr>
        <w:spacing w:line="259" w:lineRule="auto"/>
        <w:rPr>
          <w:rFonts w:ascii="Book Antiqua" w:hAnsi="Book Antiqua"/>
          <w:b/>
          <w:sz w:val="24"/>
          <w:szCs w:val="24"/>
        </w:rPr>
      </w:pPr>
      <w:r>
        <w:rPr>
          <w:rFonts w:ascii="Book Antiqua" w:hAnsi="Book Antiqua"/>
          <w:sz w:val="24"/>
        </w:rPr>
        <w:t>Here’s what I think can happen if we</w:t>
      </w:r>
      <w:r w:rsidR="007353FB">
        <w:rPr>
          <w:rFonts w:ascii="Book Antiqua" w:hAnsi="Book Antiqua"/>
          <w:sz w:val="24"/>
        </w:rPr>
        <w:t xml:space="preserve"> approach predestination in an ecumenical perspective, in a way that is accessible for church people both Presbyterian and Catholic</w:t>
      </w:r>
      <w:r>
        <w:rPr>
          <w:rFonts w:ascii="Book Antiqua" w:hAnsi="Book Antiqua"/>
          <w:sz w:val="24"/>
        </w:rPr>
        <w:t>. W</w:t>
      </w:r>
      <w:r w:rsidR="007353FB">
        <w:rPr>
          <w:rFonts w:ascii="Book Antiqua" w:hAnsi="Book Antiqua"/>
          <w:sz w:val="24"/>
        </w:rPr>
        <w:t xml:space="preserve">e </w:t>
      </w:r>
      <w:r w:rsidR="003C6D10">
        <w:rPr>
          <w:rFonts w:ascii="Book Antiqua" w:hAnsi="Book Antiqua"/>
          <w:sz w:val="24"/>
        </w:rPr>
        <w:t>can</w:t>
      </w:r>
    </w:p>
    <w:p w14:paraId="596174C9" w14:textId="43F680B7" w:rsidR="007353FB" w:rsidRPr="007353FB" w:rsidRDefault="007353FB" w:rsidP="007353FB">
      <w:pPr>
        <w:pStyle w:val="ListParagraph"/>
        <w:numPr>
          <w:ilvl w:val="1"/>
          <w:numId w:val="6"/>
        </w:numPr>
        <w:spacing w:line="259" w:lineRule="auto"/>
        <w:rPr>
          <w:rFonts w:ascii="Book Antiqua" w:hAnsi="Book Antiqua"/>
          <w:b/>
          <w:sz w:val="24"/>
          <w:szCs w:val="24"/>
        </w:rPr>
      </w:pPr>
      <w:r>
        <w:rPr>
          <w:rFonts w:ascii="Book Antiqua" w:hAnsi="Book Antiqua"/>
          <w:sz w:val="24"/>
        </w:rPr>
        <w:lastRenderedPageBreak/>
        <w:t>Learn a lot</w:t>
      </w:r>
      <w:r w:rsidR="00BF0C89">
        <w:rPr>
          <w:rFonts w:ascii="Book Antiqua" w:hAnsi="Book Antiqua"/>
          <w:sz w:val="24"/>
        </w:rPr>
        <w:t>, quickly,</w:t>
      </w:r>
      <w:r>
        <w:rPr>
          <w:rFonts w:ascii="Book Antiqua" w:hAnsi="Book Antiqua"/>
          <w:sz w:val="24"/>
        </w:rPr>
        <w:t xml:space="preserve"> about our respective traditions</w:t>
      </w:r>
      <w:r w:rsidR="00BF0C89">
        <w:rPr>
          <w:rFonts w:ascii="Book Antiqua" w:hAnsi="Book Antiqua"/>
          <w:sz w:val="24"/>
        </w:rPr>
        <w:t>: the similarities and the differences</w:t>
      </w:r>
      <w:r w:rsidR="00906B85">
        <w:rPr>
          <w:rFonts w:ascii="Book Antiqua" w:hAnsi="Book Antiqua"/>
          <w:sz w:val="24"/>
        </w:rPr>
        <w:t>;</w:t>
      </w:r>
    </w:p>
    <w:p w14:paraId="30D1F287" w14:textId="32D8D880" w:rsidR="00BF0C89" w:rsidRPr="00BF0C89" w:rsidRDefault="00BF0C89" w:rsidP="00BF0C89">
      <w:pPr>
        <w:pStyle w:val="ListParagraph"/>
        <w:numPr>
          <w:ilvl w:val="1"/>
          <w:numId w:val="6"/>
        </w:numPr>
        <w:spacing w:line="259" w:lineRule="auto"/>
        <w:rPr>
          <w:rFonts w:ascii="Book Antiqua" w:hAnsi="Book Antiqua"/>
          <w:b/>
          <w:sz w:val="24"/>
          <w:szCs w:val="24"/>
        </w:rPr>
      </w:pPr>
      <w:r>
        <w:rPr>
          <w:rFonts w:ascii="Book Antiqua" w:hAnsi="Book Antiqua"/>
          <w:b/>
          <w:sz w:val="24"/>
          <w:szCs w:val="24"/>
        </w:rPr>
        <w:t>Ask about the meaning of the</w:t>
      </w:r>
      <w:r>
        <w:rPr>
          <w:rFonts w:ascii="Book Antiqua" w:hAnsi="Book Antiqua"/>
          <w:b/>
          <w:sz w:val="24"/>
          <w:szCs w:val="24"/>
        </w:rPr>
        <w:t xml:space="preserve"> differences, which is a way of moving slowly toward making new judgments together; </w:t>
      </w:r>
    </w:p>
    <w:p w14:paraId="0834C4EA" w14:textId="1091EE29" w:rsidR="007353FB" w:rsidRPr="00906B85" w:rsidRDefault="007353FB" w:rsidP="007353FB">
      <w:pPr>
        <w:pStyle w:val="ListParagraph"/>
        <w:numPr>
          <w:ilvl w:val="1"/>
          <w:numId w:val="6"/>
        </w:numPr>
        <w:spacing w:line="259" w:lineRule="auto"/>
        <w:rPr>
          <w:rFonts w:ascii="Book Antiqua" w:hAnsi="Book Antiqua"/>
          <w:b/>
          <w:sz w:val="24"/>
          <w:szCs w:val="24"/>
        </w:rPr>
      </w:pPr>
      <w:r>
        <w:rPr>
          <w:rFonts w:ascii="Book Antiqua" w:hAnsi="Book Antiqua"/>
          <w:sz w:val="24"/>
        </w:rPr>
        <w:t>Dispel many myths</w:t>
      </w:r>
      <w:r w:rsidR="00906B85">
        <w:rPr>
          <w:rFonts w:ascii="Book Antiqua" w:hAnsi="Book Antiqua"/>
          <w:sz w:val="24"/>
        </w:rPr>
        <w:t>; and</w:t>
      </w:r>
    </w:p>
    <w:p w14:paraId="496A6034" w14:textId="1CFF7B43" w:rsidR="00906B85" w:rsidRPr="00BF0C89" w:rsidRDefault="00906B85" w:rsidP="007353FB">
      <w:pPr>
        <w:pStyle w:val="ListParagraph"/>
        <w:numPr>
          <w:ilvl w:val="1"/>
          <w:numId w:val="6"/>
        </w:numPr>
        <w:spacing w:line="259" w:lineRule="auto"/>
        <w:rPr>
          <w:rFonts w:ascii="Book Antiqua" w:hAnsi="Book Antiqua"/>
          <w:b/>
          <w:sz w:val="24"/>
          <w:szCs w:val="24"/>
        </w:rPr>
      </w:pPr>
      <w:r>
        <w:rPr>
          <w:rFonts w:ascii="Book Antiqua" w:hAnsi="Book Antiqua"/>
          <w:b/>
          <w:sz w:val="24"/>
          <w:szCs w:val="24"/>
        </w:rPr>
        <w:t xml:space="preserve">Get a clearer sense of </w:t>
      </w:r>
      <w:r w:rsidR="00665D9C">
        <w:rPr>
          <w:rFonts w:ascii="Book Antiqua" w:hAnsi="Book Antiqua"/>
          <w:b/>
          <w:sz w:val="24"/>
          <w:szCs w:val="24"/>
        </w:rPr>
        <w:t>where</w:t>
      </w:r>
      <w:r>
        <w:rPr>
          <w:rFonts w:ascii="Book Antiqua" w:hAnsi="Book Antiqua"/>
          <w:b/>
          <w:sz w:val="24"/>
          <w:szCs w:val="24"/>
        </w:rPr>
        <w:t xml:space="preserve"> our Presbyterian-Catholic dialogues </w:t>
      </w:r>
      <w:r w:rsidR="00665D9C">
        <w:rPr>
          <w:rFonts w:ascii="Book Antiqua" w:hAnsi="Book Antiqua"/>
          <w:b/>
          <w:sz w:val="24"/>
          <w:szCs w:val="24"/>
        </w:rPr>
        <w:t xml:space="preserve">might </w:t>
      </w:r>
      <w:r>
        <w:rPr>
          <w:rFonts w:ascii="Book Antiqua" w:hAnsi="Book Antiqua"/>
          <w:b/>
          <w:sz w:val="24"/>
          <w:szCs w:val="24"/>
        </w:rPr>
        <w:t xml:space="preserve">need to </w:t>
      </w:r>
      <w:r w:rsidR="00665D9C">
        <w:rPr>
          <w:rFonts w:ascii="Book Antiqua" w:hAnsi="Book Antiqua"/>
          <w:b/>
          <w:sz w:val="24"/>
          <w:szCs w:val="24"/>
        </w:rPr>
        <w:t>focus on next.</w:t>
      </w:r>
    </w:p>
    <w:p w14:paraId="34E60C15" w14:textId="77777777" w:rsidR="00BF0C89" w:rsidRPr="00BF0C89" w:rsidRDefault="00BF0C89" w:rsidP="00BF0C89">
      <w:pPr>
        <w:pStyle w:val="ListParagraph"/>
        <w:spacing w:line="259" w:lineRule="auto"/>
        <w:ind w:left="2520"/>
        <w:rPr>
          <w:rFonts w:ascii="Book Antiqua" w:hAnsi="Book Antiqua"/>
          <w:b/>
          <w:sz w:val="24"/>
          <w:szCs w:val="24"/>
        </w:rPr>
      </w:pPr>
    </w:p>
    <w:p w14:paraId="417EE8FC" w14:textId="77777777" w:rsidR="005C3174" w:rsidRDefault="004021DD" w:rsidP="005C3174">
      <w:pPr>
        <w:pStyle w:val="ListParagraph"/>
        <w:numPr>
          <w:ilvl w:val="0"/>
          <w:numId w:val="1"/>
        </w:numPr>
        <w:spacing w:line="259" w:lineRule="auto"/>
        <w:rPr>
          <w:rFonts w:ascii="Book Antiqua" w:hAnsi="Book Antiqua"/>
          <w:b/>
          <w:sz w:val="24"/>
          <w:szCs w:val="24"/>
        </w:rPr>
      </w:pPr>
      <w:r>
        <w:rPr>
          <w:rFonts w:ascii="Book Antiqua" w:hAnsi="Book Antiqua"/>
          <w:b/>
          <w:sz w:val="24"/>
          <w:szCs w:val="24"/>
        </w:rPr>
        <w:t>Stories of Salvation</w:t>
      </w:r>
    </w:p>
    <w:p w14:paraId="3CBCD37B" w14:textId="77777777" w:rsidR="005C3174" w:rsidRDefault="005C3174" w:rsidP="005C3174">
      <w:pPr>
        <w:pStyle w:val="ListParagraph"/>
        <w:spacing w:line="259" w:lineRule="auto"/>
        <w:ind w:left="1080"/>
        <w:rPr>
          <w:rFonts w:ascii="Book Antiqua" w:hAnsi="Book Antiqua"/>
          <w:sz w:val="24"/>
          <w:szCs w:val="24"/>
        </w:rPr>
      </w:pPr>
    </w:p>
    <w:p w14:paraId="45828F05" w14:textId="52955994" w:rsidR="00E90B66" w:rsidRDefault="00E90B66" w:rsidP="00E90B66">
      <w:pPr>
        <w:pStyle w:val="ListParagraph"/>
        <w:numPr>
          <w:ilvl w:val="0"/>
          <w:numId w:val="7"/>
        </w:numPr>
        <w:spacing w:line="259" w:lineRule="auto"/>
        <w:rPr>
          <w:rFonts w:ascii="Book Antiqua" w:hAnsi="Book Antiqua"/>
          <w:sz w:val="24"/>
          <w:szCs w:val="24"/>
        </w:rPr>
      </w:pPr>
      <w:r>
        <w:rPr>
          <w:rFonts w:ascii="Book Antiqua" w:hAnsi="Book Antiqua"/>
          <w:sz w:val="24"/>
          <w:szCs w:val="24"/>
        </w:rPr>
        <w:t>Tell</w:t>
      </w:r>
      <w:r w:rsidR="003C6D10">
        <w:rPr>
          <w:rFonts w:ascii="Book Antiqua" w:hAnsi="Book Antiqua"/>
          <w:sz w:val="24"/>
          <w:szCs w:val="24"/>
        </w:rPr>
        <w:t>ing</w:t>
      </w:r>
      <w:r>
        <w:rPr>
          <w:rFonts w:ascii="Book Antiqua" w:hAnsi="Book Antiqua"/>
          <w:sz w:val="24"/>
          <w:szCs w:val="24"/>
        </w:rPr>
        <w:t xml:space="preserve"> the Stories</w:t>
      </w:r>
      <w:r w:rsidR="006D2CF6">
        <w:rPr>
          <w:rFonts w:ascii="Book Antiqua" w:hAnsi="Book Antiqua"/>
          <w:sz w:val="24"/>
          <w:szCs w:val="24"/>
        </w:rPr>
        <w:t xml:space="preserve"> (</w:t>
      </w:r>
      <w:r w:rsidR="004021DD">
        <w:rPr>
          <w:rFonts w:ascii="Book Antiqua" w:hAnsi="Book Antiqua"/>
          <w:sz w:val="24"/>
          <w:szCs w:val="24"/>
        </w:rPr>
        <w:t>Two Handouts</w:t>
      </w:r>
      <w:r w:rsidR="006D2CF6">
        <w:rPr>
          <w:rFonts w:ascii="Book Antiqua" w:hAnsi="Book Antiqua"/>
          <w:sz w:val="24"/>
          <w:szCs w:val="24"/>
        </w:rPr>
        <w:t>)</w:t>
      </w:r>
    </w:p>
    <w:p w14:paraId="3CB57A00" w14:textId="77777777" w:rsidR="004021DD" w:rsidRDefault="004021DD" w:rsidP="004021DD">
      <w:pPr>
        <w:pStyle w:val="ListParagraph"/>
        <w:spacing w:line="259" w:lineRule="auto"/>
        <w:ind w:left="1440"/>
        <w:rPr>
          <w:rFonts w:ascii="Book Antiqua" w:hAnsi="Book Antiqua"/>
          <w:sz w:val="24"/>
          <w:szCs w:val="24"/>
        </w:rPr>
      </w:pPr>
    </w:p>
    <w:p w14:paraId="19161AE8" w14:textId="6BD9E126" w:rsidR="00E90B66" w:rsidRDefault="001646BC" w:rsidP="00E90B66">
      <w:pPr>
        <w:pStyle w:val="ListParagraph"/>
        <w:numPr>
          <w:ilvl w:val="0"/>
          <w:numId w:val="7"/>
        </w:numPr>
        <w:spacing w:line="259" w:lineRule="auto"/>
        <w:rPr>
          <w:rFonts w:ascii="Book Antiqua" w:hAnsi="Book Antiqua"/>
          <w:sz w:val="24"/>
          <w:szCs w:val="24"/>
        </w:rPr>
      </w:pPr>
      <w:r>
        <w:rPr>
          <w:rFonts w:ascii="Book Antiqua" w:hAnsi="Book Antiqua"/>
          <w:sz w:val="24"/>
          <w:szCs w:val="24"/>
        </w:rPr>
        <w:t>Working with the Stories</w:t>
      </w:r>
    </w:p>
    <w:p w14:paraId="00130602" w14:textId="209F7202" w:rsidR="004021DD" w:rsidRDefault="004021DD" w:rsidP="004021DD">
      <w:pPr>
        <w:pStyle w:val="ListParagraph"/>
        <w:numPr>
          <w:ilvl w:val="0"/>
          <w:numId w:val="6"/>
        </w:numPr>
        <w:spacing w:line="259" w:lineRule="auto"/>
        <w:rPr>
          <w:rFonts w:ascii="Book Antiqua" w:hAnsi="Book Antiqua"/>
          <w:sz w:val="24"/>
          <w:szCs w:val="24"/>
        </w:rPr>
      </w:pPr>
      <w:r>
        <w:rPr>
          <w:rFonts w:ascii="Book Antiqua" w:hAnsi="Book Antiqua"/>
          <w:sz w:val="24"/>
          <w:szCs w:val="24"/>
        </w:rPr>
        <w:t>Similarities in blue; Differences in Red</w:t>
      </w:r>
    </w:p>
    <w:p w14:paraId="30553608" w14:textId="77777777" w:rsidR="00115C13" w:rsidRDefault="00115C13" w:rsidP="004021DD">
      <w:pPr>
        <w:pStyle w:val="ListParagraph"/>
        <w:numPr>
          <w:ilvl w:val="0"/>
          <w:numId w:val="6"/>
        </w:numPr>
        <w:spacing w:line="259" w:lineRule="auto"/>
        <w:rPr>
          <w:rFonts w:ascii="Book Antiqua" w:hAnsi="Book Antiqua"/>
          <w:sz w:val="24"/>
          <w:szCs w:val="24"/>
        </w:rPr>
      </w:pPr>
      <w:bookmarkStart w:id="0" w:name="_Hlk525408740"/>
      <w:r w:rsidRPr="00115C13">
        <w:rPr>
          <w:rFonts w:ascii="Book Antiqua" w:hAnsi="Book Antiqua"/>
          <w:b/>
          <w:sz w:val="24"/>
          <w:szCs w:val="24"/>
        </w:rPr>
        <w:t>When you look at the similarities</w:t>
      </w:r>
      <w:r>
        <w:rPr>
          <w:rFonts w:ascii="Book Antiqua" w:hAnsi="Book Antiqua"/>
          <w:sz w:val="24"/>
          <w:szCs w:val="24"/>
        </w:rPr>
        <w:t xml:space="preserve"> do you have any insights about them, such </w:t>
      </w:r>
      <w:bookmarkEnd w:id="0"/>
      <w:r>
        <w:rPr>
          <w:rFonts w:ascii="Book Antiqua" w:hAnsi="Book Antiqua"/>
          <w:sz w:val="24"/>
          <w:szCs w:val="24"/>
        </w:rPr>
        <w:t xml:space="preserve">as </w:t>
      </w:r>
      <w:r w:rsidRPr="00115C13">
        <w:rPr>
          <w:rFonts w:ascii="Book Antiqua" w:hAnsi="Book Antiqua"/>
          <w:b/>
          <w:sz w:val="24"/>
          <w:szCs w:val="24"/>
        </w:rPr>
        <w:t>patterns</w:t>
      </w:r>
      <w:r>
        <w:rPr>
          <w:rFonts w:ascii="Book Antiqua" w:hAnsi="Book Antiqua"/>
          <w:sz w:val="24"/>
          <w:szCs w:val="24"/>
        </w:rPr>
        <w:t xml:space="preserve"> that you notice</w:t>
      </w:r>
      <w:r w:rsidR="001646BC">
        <w:rPr>
          <w:rFonts w:ascii="Book Antiqua" w:hAnsi="Book Antiqua"/>
          <w:sz w:val="24"/>
          <w:szCs w:val="24"/>
        </w:rPr>
        <w:t xml:space="preserve">? </w:t>
      </w:r>
    </w:p>
    <w:p w14:paraId="1FE56C4D" w14:textId="2A32EE86" w:rsidR="001646BC" w:rsidRDefault="00115C13" w:rsidP="004021DD">
      <w:pPr>
        <w:pStyle w:val="ListParagraph"/>
        <w:numPr>
          <w:ilvl w:val="0"/>
          <w:numId w:val="6"/>
        </w:numPr>
        <w:spacing w:line="259" w:lineRule="auto"/>
        <w:rPr>
          <w:rFonts w:ascii="Book Antiqua" w:hAnsi="Book Antiqua"/>
          <w:sz w:val="24"/>
          <w:szCs w:val="24"/>
        </w:rPr>
      </w:pPr>
      <w:r w:rsidRPr="00115C13">
        <w:rPr>
          <w:rFonts w:ascii="Book Antiqua" w:hAnsi="Book Antiqua"/>
          <w:b/>
          <w:sz w:val="24"/>
          <w:szCs w:val="24"/>
        </w:rPr>
        <w:t>When you look at the differences</w:t>
      </w:r>
      <w:r w:rsidRPr="00115C13">
        <w:rPr>
          <w:rFonts w:ascii="Book Antiqua" w:hAnsi="Book Antiqua"/>
          <w:sz w:val="24"/>
          <w:szCs w:val="24"/>
        </w:rPr>
        <w:t xml:space="preserve"> do you have any insights about them, such </w:t>
      </w:r>
      <w:r>
        <w:rPr>
          <w:rFonts w:ascii="Book Antiqua" w:hAnsi="Book Antiqua"/>
          <w:sz w:val="24"/>
          <w:szCs w:val="24"/>
        </w:rPr>
        <w:t xml:space="preserve">as any </w:t>
      </w:r>
      <w:r w:rsidRPr="00115C13">
        <w:rPr>
          <w:rFonts w:ascii="Book Antiqua" w:hAnsi="Book Antiqua"/>
          <w:b/>
          <w:sz w:val="24"/>
          <w:szCs w:val="24"/>
        </w:rPr>
        <w:t>patterns</w:t>
      </w:r>
      <w:r>
        <w:rPr>
          <w:rFonts w:ascii="Book Antiqua" w:hAnsi="Book Antiqua"/>
          <w:sz w:val="24"/>
          <w:szCs w:val="24"/>
        </w:rPr>
        <w:t xml:space="preserve"> that you notice</w:t>
      </w:r>
      <w:r w:rsidR="001646BC">
        <w:rPr>
          <w:rFonts w:ascii="Book Antiqua" w:hAnsi="Book Antiqua"/>
          <w:sz w:val="24"/>
          <w:szCs w:val="24"/>
        </w:rPr>
        <w:t>?</w:t>
      </w:r>
    </w:p>
    <w:p w14:paraId="579C5916" w14:textId="47B6E395" w:rsidR="00E90B66" w:rsidRPr="00115C13" w:rsidRDefault="00115C13" w:rsidP="00115C13">
      <w:pPr>
        <w:pStyle w:val="ListParagraph"/>
        <w:numPr>
          <w:ilvl w:val="0"/>
          <w:numId w:val="6"/>
        </w:numPr>
        <w:spacing w:line="259" w:lineRule="auto"/>
        <w:rPr>
          <w:rFonts w:ascii="Book Antiqua" w:hAnsi="Book Antiqua"/>
          <w:b/>
          <w:sz w:val="24"/>
          <w:szCs w:val="24"/>
        </w:rPr>
      </w:pPr>
      <w:r w:rsidRPr="00115C13">
        <w:rPr>
          <w:rFonts w:ascii="Book Antiqua" w:hAnsi="Book Antiqua"/>
          <w:sz w:val="24"/>
          <w:szCs w:val="24"/>
        </w:rPr>
        <w:t xml:space="preserve">Can you think of an over-arching Christian idea that might be able to </w:t>
      </w:r>
      <w:r>
        <w:rPr>
          <w:rFonts w:ascii="Book Antiqua" w:hAnsi="Book Antiqua"/>
          <w:sz w:val="24"/>
          <w:szCs w:val="24"/>
        </w:rPr>
        <w:t>encompass a single set of two differences?</w:t>
      </w:r>
    </w:p>
    <w:p w14:paraId="2FD5F82B" w14:textId="77777777" w:rsidR="00115C13" w:rsidRPr="00115C13" w:rsidRDefault="00115C13" w:rsidP="00115C13">
      <w:pPr>
        <w:pStyle w:val="ListParagraph"/>
        <w:spacing w:line="259" w:lineRule="auto"/>
        <w:ind w:left="1800"/>
        <w:rPr>
          <w:rFonts w:ascii="Book Antiqua" w:hAnsi="Book Antiqua"/>
          <w:b/>
          <w:sz w:val="24"/>
          <w:szCs w:val="24"/>
        </w:rPr>
      </w:pPr>
    </w:p>
    <w:p w14:paraId="2412859F" w14:textId="7FB2C76B" w:rsidR="00E90B66" w:rsidRDefault="001646BC" w:rsidP="00E90B66">
      <w:pPr>
        <w:pStyle w:val="ListParagraph"/>
        <w:numPr>
          <w:ilvl w:val="0"/>
          <w:numId w:val="1"/>
        </w:numPr>
        <w:spacing w:line="259" w:lineRule="auto"/>
        <w:rPr>
          <w:rFonts w:ascii="Book Antiqua" w:hAnsi="Book Antiqua"/>
          <w:b/>
          <w:sz w:val="24"/>
          <w:szCs w:val="24"/>
        </w:rPr>
      </w:pPr>
      <w:r>
        <w:rPr>
          <w:rFonts w:ascii="Book Antiqua" w:hAnsi="Book Antiqua"/>
          <w:b/>
          <w:sz w:val="24"/>
          <w:szCs w:val="24"/>
        </w:rPr>
        <w:t>A Surprise</w:t>
      </w:r>
    </w:p>
    <w:p w14:paraId="0FC8B828" w14:textId="77777777" w:rsidR="001646BC" w:rsidRDefault="001646BC" w:rsidP="001646BC">
      <w:pPr>
        <w:pStyle w:val="ListParagraph"/>
        <w:numPr>
          <w:ilvl w:val="0"/>
          <w:numId w:val="8"/>
        </w:numPr>
        <w:spacing w:line="259" w:lineRule="auto"/>
        <w:rPr>
          <w:rFonts w:ascii="Book Antiqua" w:hAnsi="Book Antiqua"/>
          <w:sz w:val="24"/>
          <w:szCs w:val="24"/>
        </w:rPr>
      </w:pPr>
      <w:r>
        <w:rPr>
          <w:rFonts w:ascii="Book Antiqua" w:hAnsi="Book Antiqua"/>
          <w:sz w:val="24"/>
          <w:szCs w:val="24"/>
        </w:rPr>
        <w:t>Now take a green pen for the influence of Augustine (4</w:t>
      </w:r>
      <w:r w:rsidRPr="005D6794">
        <w:rPr>
          <w:rFonts w:ascii="Book Antiqua" w:hAnsi="Book Antiqua"/>
          <w:sz w:val="24"/>
          <w:szCs w:val="24"/>
          <w:vertAlign w:val="superscript"/>
        </w:rPr>
        <w:t>th</w:t>
      </w:r>
      <w:r>
        <w:rPr>
          <w:rFonts w:ascii="Book Antiqua" w:hAnsi="Book Antiqua"/>
          <w:sz w:val="24"/>
          <w:szCs w:val="24"/>
        </w:rPr>
        <w:t xml:space="preserve"> century)</w:t>
      </w:r>
    </w:p>
    <w:p w14:paraId="224D939A" w14:textId="77777777" w:rsidR="001646BC" w:rsidRPr="005D6794" w:rsidRDefault="001646BC" w:rsidP="001646BC">
      <w:pPr>
        <w:pStyle w:val="ListParagraph"/>
        <w:numPr>
          <w:ilvl w:val="1"/>
          <w:numId w:val="6"/>
        </w:numPr>
        <w:spacing w:line="259" w:lineRule="auto"/>
        <w:rPr>
          <w:rFonts w:ascii="Book Antiqua" w:hAnsi="Book Antiqua"/>
          <w:sz w:val="24"/>
        </w:rPr>
      </w:pPr>
      <w:r w:rsidRPr="005D6794">
        <w:rPr>
          <w:rFonts w:ascii="Book Antiqua" w:hAnsi="Book Antiqua"/>
          <w:sz w:val="24"/>
        </w:rPr>
        <w:t>In the Reformed story, highlight</w:t>
      </w:r>
      <w:r>
        <w:rPr>
          <w:rFonts w:ascii="Book Antiqua" w:hAnsi="Book Antiqua"/>
          <w:sz w:val="24"/>
        </w:rPr>
        <w:t xml:space="preserve"> the following:</w:t>
      </w:r>
    </w:p>
    <w:p w14:paraId="15242FD9" w14:textId="6B539F3F" w:rsidR="001646BC" w:rsidRDefault="001646BC" w:rsidP="001646BC">
      <w:pPr>
        <w:pStyle w:val="ListParagraph"/>
        <w:numPr>
          <w:ilvl w:val="1"/>
          <w:numId w:val="6"/>
        </w:numPr>
        <w:spacing w:line="259" w:lineRule="auto"/>
        <w:rPr>
          <w:rFonts w:ascii="Book Antiqua" w:hAnsi="Book Antiqua"/>
          <w:sz w:val="24"/>
        </w:rPr>
      </w:pPr>
      <w:r w:rsidRPr="005D6794">
        <w:rPr>
          <w:rFonts w:ascii="Book Antiqua" w:hAnsi="Book Antiqua"/>
          <w:sz w:val="24"/>
        </w:rPr>
        <w:t>In the Catholic story, highlight</w:t>
      </w:r>
      <w:r>
        <w:rPr>
          <w:rFonts w:ascii="Book Antiqua" w:hAnsi="Book Antiqua"/>
          <w:sz w:val="24"/>
        </w:rPr>
        <w:t xml:space="preserve"> the following:</w:t>
      </w:r>
    </w:p>
    <w:p w14:paraId="68623EC9" w14:textId="22DA61AB" w:rsidR="001646BC" w:rsidRPr="00115C13" w:rsidRDefault="001646BC" w:rsidP="00356622">
      <w:pPr>
        <w:pStyle w:val="ListParagraph"/>
        <w:numPr>
          <w:ilvl w:val="0"/>
          <w:numId w:val="6"/>
        </w:numPr>
        <w:spacing w:line="259" w:lineRule="auto"/>
        <w:rPr>
          <w:rFonts w:ascii="Book Antiqua" w:hAnsi="Book Antiqua"/>
          <w:b/>
          <w:sz w:val="24"/>
        </w:rPr>
      </w:pPr>
      <w:r w:rsidRPr="001646BC">
        <w:rPr>
          <w:rFonts w:ascii="Book Antiqua" w:hAnsi="Book Antiqua"/>
          <w:sz w:val="24"/>
        </w:rPr>
        <w:t>Augustine is a major theologian of the 4</w:t>
      </w:r>
      <w:r w:rsidRPr="001646BC">
        <w:rPr>
          <w:rFonts w:ascii="Book Antiqua" w:hAnsi="Book Antiqua"/>
          <w:sz w:val="24"/>
          <w:vertAlign w:val="superscript"/>
        </w:rPr>
        <w:t>th</w:t>
      </w:r>
      <w:r w:rsidRPr="001646BC">
        <w:rPr>
          <w:rFonts w:ascii="Book Antiqua" w:hAnsi="Book Antiqua"/>
          <w:sz w:val="24"/>
        </w:rPr>
        <w:t xml:space="preserve"> century who articulated that the beginning of faith must always be God’s work and not ours.   </w:t>
      </w:r>
      <w:r w:rsidRPr="00115C13">
        <w:rPr>
          <w:rFonts w:ascii="Book Antiqua" w:hAnsi="Book Antiqua"/>
          <w:b/>
          <w:sz w:val="24"/>
        </w:rPr>
        <w:t xml:space="preserve">Both the Catholic and the Reformed traditions are retrieving Augustine’s works according to their different emphases.  </w:t>
      </w:r>
    </w:p>
    <w:p w14:paraId="2EE1ACB2" w14:textId="67A1E5F7" w:rsidR="001646BC" w:rsidRPr="00115C13" w:rsidRDefault="001646BC" w:rsidP="00115C13">
      <w:pPr>
        <w:pStyle w:val="ListParagraph"/>
        <w:numPr>
          <w:ilvl w:val="0"/>
          <w:numId w:val="6"/>
        </w:numPr>
        <w:spacing w:line="259" w:lineRule="auto"/>
        <w:rPr>
          <w:rFonts w:ascii="Book Antiqua" w:hAnsi="Book Antiqua"/>
          <w:sz w:val="24"/>
        </w:rPr>
      </w:pPr>
      <w:r>
        <w:rPr>
          <w:rFonts w:ascii="Book Antiqua" w:hAnsi="Book Antiqua"/>
          <w:sz w:val="24"/>
        </w:rPr>
        <w:t xml:space="preserve">From </w:t>
      </w:r>
      <w:r w:rsidRPr="001646BC">
        <w:rPr>
          <w:rFonts w:ascii="Book Antiqua" w:hAnsi="Book Antiqua"/>
          <w:i/>
          <w:sz w:val="24"/>
        </w:rPr>
        <w:t>These Living Waters: Common Agreement on Mutual Recognition of Baptism A Report of the Catholic Reformed Dialogue in United States</w:t>
      </w:r>
      <w:r>
        <w:rPr>
          <w:rFonts w:ascii="Book Antiqua" w:hAnsi="Book Antiqua"/>
          <w:i/>
          <w:sz w:val="24"/>
        </w:rPr>
        <w:t xml:space="preserve"> </w:t>
      </w:r>
      <w:r>
        <w:rPr>
          <w:rFonts w:ascii="Book Antiqua" w:hAnsi="Book Antiqua"/>
          <w:sz w:val="24"/>
        </w:rPr>
        <w:t>(2003):</w:t>
      </w:r>
      <w:r w:rsidR="00115C13" w:rsidRPr="00115C13">
        <w:rPr>
          <w:rFonts w:ascii="Book Antiqua" w:hAnsi="Book Antiqua"/>
          <w:sz w:val="24"/>
        </w:rPr>
        <w:t xml:space="preserve"> </w:t>
      </w:r>
      <w:r w:rsidR="00115C13">
        <w:rPr>
          <w:rFonts w:ascii="Book Antiqua" w:hAnsi="Book Antiqua"/>
          <w:sz w:val="24"/>
        </w:rPr>
        <w:t>“</w:t>
      </w:r>
      <w:r w:rsidR="00115C13" w:rsidRPr="00115C13">
        <w:rPr>
          <w:rFonts w:ascii="Book Antiqua" w:hAnsi="Book Antiqua"/>
          <w:sz w:val="24"/>
        </w:rPr>
        <w:t>Indeed, the reconciliation of approaches to the reading of Augustine may</w:t>
      </w:r>
      <w:r w:rsidR="00115C13">
        <w:rPr>
          <w:rFonts w:ascii="Book Antiqua" w:hAnsi="Book Antiqua"/>
          <w:sz w:val="24"/>
        </w:rPr>
        <w:t xml:space="preserve"> </w:t>
      </w:r>
      <w:r w:rsidR="00115C13" w:rsidRPr="00115C13">
        <w:rPr>
          <w:rFonts w:ascii="Book Antiqua" w:hAnsi="Book Antiqua"/>
          <w:sz w:val="24"/>
        </w:rPr>
        <w:t>open a path for exchange and understanding between both churches in a way never before</w:t>
      </w:r>
      <w:r w:rsidR="00115C13">
        <w:rPr>
          <w:rFonts w:ascii="Book Antiqua" w:hAnsi="Book Antiqua"/>
          <w:sz w:val="24"/>
        </w:rPr>
        <w:t xml:space="preserve"> </w:t>
      </w:r>
      <w:r w:rsidR="00115C13" w:rsidRPr="00115C13">
        <w:rPr>
          <w:rFonts w:ascii="Book Antiqua" w:hAnsi="Book Antiqua"/>
          <w:sz w:val="24"/>
        </w:rPr>
        <w:t>achieved</w:t>
      </w:r>
      <w:r w:rsidR="00115C13">
        <w:rPr>
          <w:rFonts w:ascii="Book Antiqua" w:hAnsi="Book Antiqua"/>
          <w:sz w:val="24"/>
        </w:rPr>
        <w:t>” (46).</w:t>
      </w:r>
    </w:p>
    <w:p w14:paraId="27326C61" w14:textId="49001FA7" w:rsidR="001646BC" w:rsidRPr="00115C13" w:rsidRDefault="001646BC" w:rsidP="001646BC">
      <w:pPr>
        <w:pStyle w:val="ListParagraph"/>
        <w:numPr>
          <w:ilvl w:val="0"/>
          <w:numId w:val="6"/>
        </w:numPr>
        <w:spacing w:line="259" w:lineRule="auto"/>
        <w:rPr>
          <w:rFonts w:ascii="Book Antiqua" w:hAnsi="Book Antiqua"/>
          <w:b/>
          <w:sz w:val="24"/>
        </w:rPr>
      </w:pPr>
      <w:r w:rsidRPr="00115C13">
        <w:rPr>
          <w:rFonts w:ascii="Book Antiqua" w:hAnsi="Book Antiqua"/>
          <w:b/>
          <w:sz w:val="24"/>
        </w:rPr>
        <w:t>In the meantime</w:t>
      </w:r>
      <w:r w:rsidR="00115C13">
        <w:rPr>
          <w:rFonts w:ascii="Book Antiqua" w:hAnsi="Book Antiqua"/>
          <w:b/>
          <w:sz w:val="24"/>
        </w:rPr>
        <w:t>,</w:t>
      </w:r>
      <w:r w:rsidRPr="00115C13">
        <w:rPr>
          <w:rFonts w:ascii="Book Antiqua" w:hAnsi="Book Antiqua"/>
          <w:b/>
          <w:sz w:val="24"/>
        </w:rPr>
        <w:t xml:space="preserve"> look at your green marks and see if you see any patterns!</w:t>
      </w:r>
    </w:p>
    <w:p w14:paraId="284C5473" w14:textId="77777777" w:rsidR="001646BC" w:rsidRDefault="001646BC" w:rsidP="001646BC">
      <w:pPr>
        <w:pStyle w:val="ListParagraph"/>
        <w:spacing w:line="259" w:lineRule="auto"/>
        <w:ind w:left="1800"/>
        <w:rPr>
          <w:rFonts w:ascii="Book Antiqua" w:hAnsi="Book Antiqua"/>
          <w:sz w:val="24"/>
          <w:szCs w:val="24"/>
        </w:rPr>
      </w:pPr>
    </w:p>
    <w:p w14:paraId="1091FA06" w14:textId="77777777" w:rsidR="001646BC" w:rsidRDefault="001646BC" w:rsidP="001646BC">
      <w:pPr>
        <w:pStyle w:val="ListParagraph"/>
        <w:numPr>
          <w:ilvl w:val="0"/>
          <w:numId w:val="1"/>
        </w:numPr>
        <w:spacing w:line="259" w:lineRule="auto"/>
        <w:rPr>
          <w:rFonts w:ascii="Book Antiqua" w:hAnsi="Book Antiqua"/>
          <w:b/>
          <w:sz w:val="24"/>
          <w:szCs w:val="24"/>
        </w:rPr>
      </w:pPr>
      <w:r>
        <w:rPr>
          <w:rFonts w:ascii="Book Antiqua" w:hAnsi="Book Antiqua"/>
          <w:b/>
          <w:sz w:val="24"/>
          <w:szCs w:val="24"/>
        </w:rPr>
        <w:t xml:space="preserve">Conclusion: </w:t>
      </w:r>
      <w:r w:rsidRPr="00E90B66">
        <w:rPr>
          <w:rFonts w:ascii="Book Antiqua" w:hAnsi="Book Antiqua"/>
          <w:b/>
          <w:sz w:val="24"/>
          <w:szCs w:val="24"/>
        </w:rPr>
        <w:t>Key Takeaways</w:t>
      </w:r>
    </w:p>
    <w:p w14:paraId="759CFC6D" w14:textId="0478A68D" w:rsidR="001E0E30" w:rsidRDefault="001E0E30" w:rsidP="001E0E30">
      <w:pPr>
        <w:pStyle w:val="ListParagraph"/>
        <w:numPr>
          <w:ilvl w:val="0"/>
          <w:numId w:val="6"/>
        </w:numPr>
        <w:spacing w:line="259" w:lineRule="auto"/>
        <w:rPr>
          <w:rFonts w:ascii="Book Antiqua" w:hAnsi="Book Antiqua"/>
          <w:sz w:val="24"/>
          <w:szCs w:val="24"/>
        </w:rPr>
      </w:pPr>
      <w:r w:rsidRPr="001E0E30">
        <w:rPr>
          <w:rFonts w:ascii="Book Antiqua" w:hAnsi="Book Antiqua"/>
          <w:sz w:val="24"/>
          <w:szCs w:val="24"/>
        </w:rPr>
        <w:t>Remember</w:t>
      </w:r>
      <w:r>
        <w:rPr>
          <w:rFonts w:ascii="Book Antiqua" w:hAnsi="Book Antiqua"/>
          <w:sz w:val="24"/>
          <w:szCs w:val="24"/>
        </w:rPr>
        <w:t xml:space="preserve"> that ecumenism is not about ignoring differences but about </w:t>
      </w:r>
      <w:r w:rsidRPr="00115C13">
        <w:rPr>
          <w:rFonts w:ascii="Book Antiqua" w:hAnsi="Book Antiqua"/>
          <w:b/>
          <w:sz w:val="24"/>
          <w:szCs w:val="24"/>
        </w:rPr>
        <w:t>finding the meaning of the differences</w:t>
      </w:r>
      <w:r>
        <w:rPr>
          <w:rFonts w:ascii="Book Antiqua" w:hAnsi="Book Antiqua"/>
          <w:sz w:val="24"/>
          <w:szCs w:val="24"/>
        </w:rPr>
        <w:t xml:space="preserve">, and then deciding if that </w:t>
      </w:r>
      <w:r>
        <w:rPr>
          <w:rFonts w:ascii="Book Antiqua" w:hAnsi="Book Antiqua"/>
          <w:sz w:val="24"/>
          <w:szCs w:val="24"/>
        </w:rPr>
        <w:lastRenderedPageBreak/>
        <w:t>meaning can be shared in a way that leads toward a common and comprehensive viewpoint: our best presentation of the Gospel</w:t>
      </w:r>
    </w:p>
    <w:p w14:paraId="16C67E0B" w14:textId="47996370" w:rsidR="00115C13" w:rsidRDefault="00115C13" w:rsidP="00115C13">
      <w:pPr>
        <w:pStyle w:val="ListParagraph"/>
        <w:numPr>
          <w:ilvl w:val="0"/>
          <w:numId w:val="6"/>
        </w:numPr>
        <w:spacing w:line="259" w:lineRule="auto"/>
        <w:rPr>
          <w:rFonts w:ascii="Book Antiqua" w:hAnsi="Book Antiqua"/>
          <w:b/>
          <w:sz w:val="24"/>
          <w:szCs w:val="24"/>
        </w:rPr>
      </w:pPr>
      <w:r>
        <w:rPr>
          <w:rFonts w:ascii="Book Antiqua" w:hAnsi="Book Antiqua"/>
          <w:b/>
          <w:sz w:val="24"/>
          <w:szCs w:val="24"/>
        </w:rPr>
        <w:t xml:space="preserve">There is </w:t>
      </w:r>
      <w:proofErr w:type="gramStart"/>
      <w:r>
        <w:rPr>
          <w:rFonts w:ascii="Book Antiqua" w:hAnsi="Book Antiqua"/>
          <w:b/>
          <w:sz w:val="24"/>
          <w:szCs w:val="24"/>
        </w:rPr>
        <w:t>work</w:t>
      </w:r>
      <w:proofErr w:type="gramEnd"/>
      <w:r>
        <w:rPr>
          <w:rFonts w:ascii="Book Antiqua" w:hAnsi="Book Antiqua"/>
          <w:b/>
          <w:sz w:val="24"/>
          <w:szCs w:val="24"/>
        </w:rPr>
        <w:t xml:space="preserve"> to be done in tracing post-Reformation theological positions back to their common roots in the early theologians, such as in Augustine</w:t>
      </w:r>
    </w:p>
    <w:p w14:paraId="2D44CF07" w14:textId="798B5EA0" w:rsidR="00115C13" w:rsidRPr="00906B85" w:rsidRDefault="00115C13" w:rsidP="00115C13">
      <w:pPr>
        <w:pStyle w:val="ListParagraph"/>
        <w:numPr>
          <w:ilvl w:val="0"/>
          <w:numId w:val="6"/>
        </w:numPr>
        <w:spacing w:line="259" w:lineRule="auto"/>
        <w:rPr>
          <w:rFonts w:ascii="Book Antiqua" w:hAnsi="Book Antiqua"/>
          <w:b/>
          <w:sz w:val="24"/>
          <w:szCs w:val="24"/>
        </w:rPr>
      </w:pPr>
      <w:r>
        <w:rPr>
          <w:rFonts w:ascii="Book Antiqua" w:hAnsi="Book Antiqua"/>
          <w:sz w:val="24"/>
          <w:szCs w:val="24"/>
        </w:rPr>
        <w:t xml:space="preserve">Something that you might not have been able to see in the stories: The work of the </w:t>
      </w:r>
      <w:r w:rsidRPr="00115C13">
        <w:rPr>
          <w:rFonts w:ascii="Book Antiqua" w:hAnsi="Book Antiqua"/>
          <w:b/>
          <w:sz w:val="24"/>
          <w:szCs w:val="24"/>
        </w:rPr>
        <w:t>Holy Spirit</w:t>
      </w:r>
      <w:r>
        <w:rPr>
          <w:rFonts w:ascii="Book Antiqua" w:hAnsi="Book Antiqua"/>
          <w:sz w:val="24"/>
          <w:szCs w:val="24"/>
        </w:rPr>
        <w:t xml:space="preserve"> in creating faith, communicating grace and transforming us is remarkably stable across both traditions.  This also needs to be studied</w:t>
      </w:r>
    </w:p>
    <w:p w14:paraId="34E6D0C7" w14:textId="05EE3E0E" w:rsidR="004E5108" w:rsidRPr="00115C13" w:rsidRDefault="004E5108" w:rsidP="004E5108">
      <w:pPr>
        <w:pStyle w:val="ListParagraph"/>
        <w:numPr>
          <w:ilvl w:val="0"/>
          <w:numId w:val="6"/>
        </w:numPr>
        <w:spacing w:line="259" w:lineRule="auto"/>
        <w:rPr>
          <w:rFonts w:ascii="Book Antiqua" w:hAnsi="Book Antiqua"/>
          <w:sz w:val="24"/>
          <w:szCs w:val="24"/>
        </w:rPr>
      </w:pPr>
      <w:r>
        <w:rPr>
          <w:rFonts w:ascii="Book Antiqua" w:hAnsi="Book Antiqua"/>
          <w:sz w:val="24"/>
          <w:szCs w:val="24"/>
        </w:rPr>
        <w:t xml:space="preserve">From John M.G. Barclay: Both Thomas and Calvin teach that grace has </w:t>
      </w:r>
      <w:r w:rsidRPr="00906B85">
        <w:rPr>
          <w:rFonts w:ascii="Book Antiqua" w:hAnsi="Book Antiqua"/>
          <w:b/>
          <w:sz w:val="24"/>
          <w:szCs w:val="24"/>
        </w:rPr>
        <w:t>priority, incongruity and efficacy</w:t>
      </w:r>
      <w:r>
        <w:rPr>
          <w:rFonts w:ascii="Book Antiqua" w:hAnsi="Book Antiqua"/>
          <w:sz w:val="24"/>
          <w:szCs w:val="24"/>
        </w:rPr>
        <w:t>.  (</w:t>
      </w:r>
      <w:proofErr w:type="gramStart"/>
      <w:r>
        <w:rPr>
          <w:rFonts w:ascii="Book Antiqua" w:hAnsi="Book Antiqua"/>
          <w:sz w:val="24"/>
          <w:szCs w:val="24"/>
        </w:rPr>
        <w:t>Define)</w:t>
      </w:r>
      <w:r>
        <w:rPr>
          <w:rFonts w:ascii="Book Antiqua" w:hAnsi="Book Antiqua"/>
          <w:sz w:val="24"/>
          <w:szCs w:val="24"/>
        </w:rPr>
        <w:t xml:space="preserve">  That</w:t>
      </w:r>
      <w:proofErr w:type="gramEnd"/>
      <w:r>
        <w:rPr>
          <w:rFonts w:ascii="Book Antiqua" w:hAnsi="Book Antiqua"/>
          <w:sz w:val="24"/>
          <w:szCs w:val="24"/>
        </w:rPr>
        <w:t xml:space="preserve"> is a strong foundation.  Can we allow each other to achieve those goals in different ways?</w:t>
      </w:r>
      <w:bookmarkStart w:id="1" w:name="_GoBack"/>
      <w:bookmarkEnd w:id="1"/>
    </w:p>
    <w:p w14:paraId="72BA1D8D" w14:textId="69B0E7CA" w:rsidR="00906B85" w:rsidRDefault="00906B85" w:rsidP="00115C13">
      <w:pPr>
        <w:pStyle w:val="ListParagraph"/>
        <w:numPr>
          <w:ilvl w:val="0"/>
          <w:numId w:val="6"/>
        </w:numPr>
        <w:spacing w:line="259" w:lineRule="auto"/>
        <w:rPr>
          <w:rFonts w:ascii="Book Antiqua" w:hAnsi="Book Antiqua"/>
          <w:b/>
          <w:sz w:val="24"/>
          <w:szCs w:val="24"/>
        </w:rPr>
      </w:pPr>
      <w:r>
        <w:rPr>
          <w:rFonts w:ascii="Book Antiqua" w:hAnsi="Book Antiqua"/>
          <w:b/>
          <w:sz w:val="24"/>
          <w:szCs w:val="24"/>
        </w:rPr>
        <w:t>What can we do together now?</w:t>
      </w:r>
      <w:r>
        <w:rPr>
          <w:rFonts w:ascii="Book Antiqua" w:hAnsi="Book Antiqua"/>
          <w:sz w:val="24"/>
          <w:szCs w:val="24"/>
        </w:rPr>
        <w:t xml:space="preserve">  We can grow in holiness.  </w:t>
      </w:r>
      <w:proofErr w:type="gramStart"/>
      <w:r>
        <w:rPr>
          <w:rFonts w:ascii="Book Antiqua" w:hAnsi="Book Antiqua"/>
          <w:sz w:val="24"/>
          <w:szCs w:val="24"/>
        </w:rPr>
        <w:t>This is why</w:t>
      </w:r>
      <w:proofErr w:type="gramEnd"/>
      <w:r>
        <w:rPr>
          <w:rFonts w:ascii="Book Antiqua" w:hAnsi="Book Antiqua"/>
          <w:sz w:val="24"/>
          <w:szCs w:val="24"/>
        </w:rPr>
        <w:t xml:space="preserve"> a common understanding of baptism and the Lord’s Supper MUST BE TOP PRIORITY for ecumenical dialogue both local and international</w:t>
      </w:r>
    </w:p>
    <w:p w14:paraId="20BA7C5B" w14:textId="2A645867" w:rsidR="00115C13" w:rsidRPr="00115C13" w:rsidRDefault="00115C13" w:rsidP="00E90B66">
      <w:pPr>
        <w:pStyle w:val="ListParagraph"/>
        <w:numPr>
          <w:ilvl w:val="0"/>
          <w:numId w:val="6"/>
        </w:numPr>
        <w:spacing w:line="259" w:lineRule="auto"/>
        <w:rPr>
          <w:rFonts w:ascii="Book Antiqua" w:hAnsi="Book Antiqua"/>
          <w:b/>
          <w:sz w:val="24"/>
          <w:szCs w:val="24"/>
        </w:rPr>
      </w:pPr>
      <w:r>
        <w:rPr>
          <w:rFonts w:ascii="Book Antiqua" w:hAnsi="Book Antiqua"/>
          <w:b/>
          <w:sz w:val="24"/>
          <w:szCs w:val="24"/>
        </w:rPr>
        <w:t xml:space="preserve">Finally, in a culture of entitlement, both Catholics and Protestants teach that no one is entitled to grace.   </w:t>
      </w:r>
      <w:r>
        <w:rPr>
          <w:rFonts w:ascii="Book Antiqua" w:hAnsi="Book Antiqua"/>
          <w:sz w:val="24"/>
          <w:szCs w:val="24"/>
        </w:rPr>
        <w:t xml:space="preserve">Grace is </w:t>
      </w:r>
      <w:proofErr w:type="gramStart"/>
      <w:r>
        <w:rPr>
          <w:rFonts w:ascii="Book Antiqua" w:hAnsi="Book Antiqua"/>
          <w:sz w:val="24"/>
          <w:szCs w:val="24"/>
        </w:rPr>
        <w:t>a free gift</w:t>
      </w:r>
      <w:proofErr w:type="gramEnd"/>
      <w:r>
        <w:rPr>
          <w:rFonts w:ascii="Book Antiqua" w:hAnsi="Book Antiqua"/>
          <w:sz w:val="24"/>
          <w:szCs w:val="24"/>
        </w:rPr>
        <w:t xml:space="preserve"> from a sovereign God no matter how you tell the rest of the story.  </w:t>
      </w:r>
    </w:p>
    <w:p w14:paraId="41FDE6F6" w14:textId="77777777" w:rsidR="008E51DE" w:rsidRPr="008E51DE" w:rsidRDefault="008E51DE" w:rsidP="008E51DE">
      <w:pPr>
        <w:spacing w:after="160" w:line="259" w:lineRule="auto"/>
        <w:contextualSpacing/>
        <w:rPr>
          <w:rFonts w:ascii="Calibri" w:eastAsia="Calibri" w:hAnsi="Calibri" w:cs="Times New Roman"/>
          <w:sz w:val="24"/>
        </w:rPr>
      </w:pPr>
    </w:p>
    <w:p w14:paraId="44923C97" w14:textId="77777777" w:rsidR="008E51DE" w:rsidRDefault="008E51DE" w:rsidP="00232AF4">
      <w:pPr>
        <w:pStyle w:val="NoSpacing"/>
        <w:ind w:left="1080"/>
        <w:rPr>
          <w:rFonts w:ascii="Book Antiqua" w:hAnsi="Book Antiqua"/>
          <w:sz w:val="24"/>
        </w:rPr>
      </w:pPr>
    </w:p>
    <w:p w14:paraId="392B42CD" w14:textId="77777777" w:rsidR="008E51DE" w:rsidRPr="00232AF4" w:rsidRDefault="008E51DE" w:rsidP="00232AF4">
      <w:pPr>
        <w:pStyle w:val="NoSpacing"/>
        <w:ind w:left="1080"/>
        <w:rPr>
          <w:rFonts w:ascii="Book Antiqua" w:hAnsi="Book Antiqua"/>
          <w:sz w:val="24"/>
        </w:rPr>
      </w:pPr>
    </w:p>
    <w:sectPr w:rsidR="008E51DE" w:rsidRPr="00232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72AD"/>
    <w:multiLevelType w:val="hybridMultilevel"/>
    <w:tmpl w:val="A56477B8"/>
    <w:lvl w:ilvl="0" w:tplc="A21EF4D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00010E"/>
    <w:multiLevelType w:val="hybridMultilevel"/>
    <w:tmpl w:val="480674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782AC8"/>
    <w:multiLevelType w:val="hybridMultilevel"/>
    <w:tmpl w:val="CE0ACCB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045797"/>
    <w:multiLevelType w:val="hybridMultilevel"/>
    <w:tmpl w:val="2CC6275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3840CB"/>
    <w:multiLevelType w:val="hybridMultilevel"/>
    <w:tmpl w:val="F0C09A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1E4600D"/>
    <w:multiLevelType w:val="hybridMultilevel"/>
    <w:tmpl w:val="2580F5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89F4AEF"/>
    <w:multiLevelType w:val="hybridMultilevel"/>
    <w:tmpl w:val="1054A4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A3027A"/>
    <w:multiLevelType w:val="hybridMultilevel"/>
    <w:tmpl w:val="FA203C26"/>
    <w:lvl w:ilvl="0" w:tplc="7E70FE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E2B"/>
    <w:rsid w:val="000A24D6"/>
    <w:rsid w:val="00115C13"/>
    <w:rsid w:val="001646BC"/>
    <w:rsid w:val="001E0E30"/>
    <w:rsid w:val="00232AF4"/>
    <w:rsid w:val="002C18BD"/>
    <w:rsid w:val="002F5E2B"/>
    <w:rsid w:val="003C6D10"/>
    <w:rsid w:val="004021DD"/>
    <w:rsid w:val="00416C27"/>
    <w:rsid w:val="004E5108"/>
    <w:rsid w:val="005C3174"/>
    <w:rsid w:val="005D6794"/>
    <w:rsid w:val="00665D9C"/>
    <w:rsid w:val="006D2CF6"/>
    <w:rsid w:val="006F350E"/>
    <w:rsid w:val="007353FB"/>
    <w:rsid w:val="008E51DE"/>
    <w:rsid w:val="00906B85"/>
    <w:rsid w:val="00BF0C89"/>
    <w:rsid w:val="00D42D50"/>
    <w:rsid w:val="00E9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F650"/>
  <w15:docId w15:val="{DDF72F50-041B-4051-A426-55261BF0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E2B"/>
    <w:pPr>
      <w:spacing w:after="0" w:line="240" w:lineRule="auto"/>
    </w:pPr>
  </w:style>
  <w:style w:type="paragraph" w:styleId="ListParagraph">
    <w:name w:val="List Paragraph"/>
    <w:basedOn w:val="Normal"/>
    <w:uiPriority w:val="34"/>
    <w:qFormat/>
    <w:rsid w:val="00232AF4"/>
    <w:pPr>
      <w:spacing w:after="160" w:line="256" w:lineRule="auto"/>
      <w:ind w:left="720"/>
      <w:contextualSpacing/>
    </w:pPr>
  </w:style>
  <w:style w:type="paragraph" w:styleId="BalloonText">
    <w:name w:val="Balloon Text"/>
    <w:basedOn w:val="Normal"/>
    <w:link w:val="BalloonTextChar"/>
    <w:uiPriority w:val="99"/>
    <w:semiHidden/>
    <w:unhideWhenUsed/>
    <w:rsid w:val="004E5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NT2</dc:creator>
  <cp:lastModifiedBy>Karen Petersen Finch</cp:lastModifiedBy>
  <cp:revision>4</cp:revision>
  <cp:lastPrinted>2018-09-23T03:03:00Z</cp:lastPrinted>
  <dcterms:created xsi:type="dcterms:W3CDTF">2018-09-23T02:25:00Z</dcterms:created>
  <dcterms:modified xsi:type="dcterms:W3CDTF">2018-09-23T13:55:00Z</dcterms:modified>
</cp:coreProperties>
</file>